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E8F" w:rsidRDefault="00280E8F" w:rsidP="00280E8F">
      <w:pPr>
        <w:spacing w:line="240" w:lineRule="auto"/>
        <w:jc w:val="center"/>
        <w:rPr>
          <w:rFonts w:ascii="Times New Roman" w:hAnsi="Times New Roman" w:cs="Times New Roman"/>
          <w:b/>
          <w:sz w:val="36"/>
          <w:szCs w:val="32"/>
        </w:rPr>
      </w:pPr>
      <w:r>
        <w:rPr>
          <w:rFonts w:ascii="Times New Roman" w:hAnsi="Times New Roman" w:cs="Times New Roman"/>
          <w:b/>
          <w:sz w:val="36"/>
          <w:szCs w:val="32"/>
        </w:rPr>
        <w:t>INTERNATIONAL JOURNAL OF VOCATIONAL EDUCATION (IJOVED), Vol. 14(1), November 2024</w:t>
      </w:r>
    </w:p>
    <w:p w:rsidR="00280E8F" w:rsidRDefault="00280E8F" w:rsidP="00280E8F">
      <w:pPr>
        <w:spacing w:line="240" w:lineRule="auto"/>
        <w:jc w:val="center"/>
        <w:rPr>
          <w:rFonts w:ascii="Times New Roman" w:hAnsi="Times New Roman" w:cs="Times New Roman"/>
          <w:b/>
          <w:sz w:val="36"/>
          <w:szCs w:val="32"/>
        </w:rPr>
      </w:pPr>
    </w:p>
    <w:p w:rsidR="00280E8F" w:rsidRDefault="00280E8F" w:rsidP="00280E8F">
      <w:pPr>
        <w:spacing w:after="0" w:line="240" w:lineRule="auto"/>
        <w:jc w:val="center"/>
        <w:rPr>
          <w:rFonts w:ascii="Times New Roman" w:hAnsi="Times New Roman" w:cs="Times New Roman"/>
          <w:b/>
          <w:sz w:val="36"/>
          <w:szCs w:val="32"/>
        </w:rPr>
      </w:pPr>
    </w:p>
    <w:p w:rsidR="00280E8F" w:rsidRDefault="00280E8F" w:rsidP="00280E8F">
      <w:pPr>
        <w:spacing w:after="0" w:line="240" w:lineRule="auto"/>
        <w:jc w:val="center"/>
        <w:rPr>
          <w:rFonts w:ascii="Times New Roman" w:hAnsi="Times New Roman" w:cs="Times New Roman"/>
          <w:b/>
          <w:sz w:val="30"/>
          <w:szCs w:val="26"/>
        </w:rPr>
      </w:pPr>
    </w:p>
    <w:p w:rsidR="00280E8F" w:rsidRDefault="00280E8F" w:rsidP="00280E8F">
      <w:pPr>
        <w:spacing w:after="0" w:line="240" w:lineRule="auto"/>
        <w:jc w:val="center"/>
        <w:rPr>
          <w:rFonts w:ascii="Times New Roman" w:hAnsi="Times New Roman" w:cs="Times New Roman"/>
          <w:b/>
          <w:sz w:val="30"/>
          <w:szCs w:val="26"/>
        </w:rPr>
      </w:pPr>
    </w:p>
    <w:p w:rsidR="00280E8F" w:rsidRDefault="00280E8F" w:rsidP="00280E8F">
      <w:pPr>
        <w:spacing w:after="0" w:line="240" w:lineRule="auto"/>
        <w:jc w:val="center"/>
        <w:rPr>
          <w:rFonts w:ascii="Times New Roman" w:hAnsi="Times New Roman" w:cs="Times New Roman"/>
          <w:b/>
          <w:sz w:val="30"/>
          <w:szCs w:val="26"/>
        </w:rPr>
      </w:pPr>
      <w:r w:rsidRPr="00B81E3D">
        <w:rPr>
          <w:rFonts w:ascii="Times New Roman" w:hAnsi="Times New Roman" w:cs="Times New Roman"/>
          <w:b/>
          <w:sz w:val="30"/>
          <w:szCs w:val="26"/>
          <w:lang w:val="en-GB" w:eastAsia="en-GB"/>
        </w:rPr>
        <w:pict>
          <v:line id="_x0000_s1028" style="position:absolute;left:0;text-align:left;z-index:251662336" from="17.65pt,9.1pt" to="424.5pt,9.1pt" o:gfxdata="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tRDS01QAAAAgBAAAPAAAA&#10;AAAAAAEAIAAAACIAAABkcnMvZG93bnJldi54bWxQSwECFAAUAAAACACHTuJAANN9QN8BAADXAwAA&#10;DgAAAAAAAAABACAAAAAkAQAAZHJzL2Uyb0RvYy54bWxQSwUGAAAAAAYABgBZAQAAdQUAAAAA&#10;" strokecolor="black [3200]" strokeweight="2.25pt"/>
        </w:pict>
      </w:r>
    </w:p>
    <w:p w:rsidR="00280E8F" w:rsidRDefault="00280E8F" w:rsidP="00280E8F">
      <w:pPr>
        <w:spacing w:before="0" w:beforeAutospacing="0" w:after="0" w:line="240" w:lineRule="auto"/>
        <w:jc w:val="center"/>
        <w:rPr>
          <w:rFonts w:ascii="Times New Roman" w:hAnsi="Times New Roman" w:cs="Times New Roman"/>
          <w:b/>
          <w:sz w:val="54"/>
          <w:szCs w:val="26"/>
        </w:rPr>
      </w:pPr>
      <w:r>
        <w:rPr>
          <w:rFonts w:ascii="Times New Roman" w:hAnsi="Times New Roman" w:cs="Times New Roman"/>
          <w:b/>
          <w:sz w:val="54"/>
          <w:szCs w:val="26"/>
        </w:rPr>
        <w:t>INTERNATIONAL</w:t>
      </w:r>
    </w:p>
    <w:p w:rsidR="00280E8F" w:rsidRDefault="00280E8F" w:rsidP="00280E8F">
      <w:pPr>
        <w:spacing w:before="0" w:beforeAutospacing="0" w:after="0" w:line="240" w:lineRule="auto"/>
        <w:jc w:val="center"/>
        <w:rPr>
          <w:rFonts w:ascii="Times New Roman" w:hAnsi="Times New Roman" w:cs="Times New Roman"/>
          <w:b/>
          <w:sz w:val="54"/>
          <w:szCs w:val="26"/>
        </w:rPr>
      </w:pPr>
      <w:r>
        <w:rPr>
          <w:rFonts w:ascii="Times New Roman" w:hAnsi="Times New Roman" w:cs="Times New Roman"/>
          <w:b/>
          <w:sz w:val="54"/>
          <w:szCs w:val="26"/>
        </w:rPr>
        <w:t>JOURNAL OF VOCATIONAL</w:t>
      </w:r>
    </w:p>
    <w:p w:rsidR="00280E8F" w:rsidRDefault="00280E8F" w:rsidP="00280E8F">
      <w:pPr>
        <w:spacing w:before="0" w:beforeAutospacing="0" w:after="0" w:line="240" w:lineRule="auto"/>
        <w:jc w:val="center"/>
        <w:rPr>
          <w:rFonts w:ascii="Times New Roman" w:hAnsi="Times New Roman" w:cs="Times New Roman"/>
          <w:b/>
          <w:sz w:val="54"/>
          <w:szCs w:val="26"/>
        </w:rPr>
      </w:pPr>
      <w:r>
        <w:rPr>
          <w:rFonts w:ascii="Times New Roman" w:hAnsi="Times New Roman" w:cs="Times New Roman"/>
          <w:b/>
          <w:sz w:val="54"/>
          <w:szCs w:val="26"/>
        </w:rPr>
        <w:t>EDUCATION</w:t>
      </w:r>
    </w:p>
    <w:p w:rsidR="00280E8F" w:rsidRDefault="00280E8F" w:rsidP="00280E8F">
      <w:pPr>
        <w:spacing w:after="0" w:line="240" w:lineRule="auto"/>
        <w:jc w:val="center"/>
        <w:rPr>
          <w:rFonts w:ascii="Times New Roman" w:hAnsi="Times New Roman" w:cs="Times New Roman"/>
          <w:b/>
          <w:i/>
          <w:sz w:val="36"/>
          <w:szCs w:val="32"/>
        </w:rPr>
      </w:pPr>
      <w:proofErr w:type="gramStart"/>
      <w:r>
        <w:rPr>
          <w:rFonts w:ascii="Times New Roman" w:hAnsi="Times New Roman" w:cs="Times New Roman"/>
          <w:b/>
          <w:i/>
          <w:sz w:val="36"/>
          <w:szCs w:val="32"/>
        </w:rPr>
        <w:t>VOLUME 14, NO.</w:t>
      </w:r>
      <w:proofErr w:type="gramEnd"/>
      <w:r>
        <w:rPr>
          <w:rFonts w:ascii="Times New Roman" w:hAnsi="Times New Roman" w:cs="Times New Roman"/>
          <w:b/>
          <w:i/>
          <w:sz w:val="36"/>
          <w:szCs w:val="32"/>
        </w:rPr>
        <w:t xml:space="preserve"> 1, NOVEMBER 2024</w:t>
      </w:r>
    </w:p>
    <w:p w:rsidR="00280E8F" w:rsidRDefault="00280E8F" w:rsidP="00280E8F">
      <w:pPr>
        <w:spacing w:line="240" w:lineRule="auto"/>
        <w:jc w:val="center"/>
        <w:rPr>
          <w:rFonts w:ascii="Times New Roman" w:hAnsi="Times New Roman" w:cs="Times New Roman"/>
          <w:b/>
          <w:sz w:val="42"/>
          <w:szCs w:val="26"/>
        </w:rPr>
      </w:pPr>
      <w:r w:rsidRPr="00B81E3D">
        <w:rPr>
          <w:rFonts w:ascii="Times New Roman" w:hAnsi="Times New Roman" w:cs="Times New Roman"/>
          <w:b/>
          <w:sz w:val="30"/>
          <w:szCs w:val="26"/>
          <w:lang w:val="en-GB" w:eastAsia="en-GB"/>
        </w:rPr>
        <w:pict>
          <v:line id="_x0000_s1027" style="position:absolute;left:0;text-align:left;z-index:251661312" from="29.65pt,15.3pt" to="436.5pt,15.3pt" o:gfxdata="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1K8I/WAAAACAEAAA8A&#10;AAAAAAAAAQAgAAAAIgAAAGRycy9kb3ducmV2LnhtbFBLAQIUABQAAAAIAIdO4kBTlpOa4AEAANcD&#10;AAAOAAAAAAAAAAEAIAAAACUBAABkcnMvZTJvRG9jLnhtbFBLBQYAAAAABgAGAFkBAAB3BQAAAAA=&#10;" strokecolor="black [3200]" strokeweight="2.25pt"/>
        </w:pict>
      </w:r>
    </w:p>
    <w:p w:rsidR="00280E8F" w:rsidRDefault="00280E8F" w:rsidP="00280E8F">
      <w:pPr>
        <w:spacing w:line="240" w:lineRule="auto"/>
        <w:jc w:val="center"/>
        <w:rPr>
          <w:rFonts w:ascii="Times New Roman" w:hAnsi="Times New Roman" w:cs="Times New Roman"/>
          <w:sz w:val="30"/>
          <w:szCs w:val="26"/>
        </w:rPr>
      </w:pPr>
    </w:p>
    <w:p w:rsidR="00280E8F" w:rsidRDefault="00280E8F" w:rsidP="00280E8F">
      <w:pPr>
        <w:spacing w:line="240" w:lineRule="auto"/>
        <w:jc w:val="center"/>
        <w:rPr>
          <w:rFonts w:ascii="Times New Roman" w:hAnsi="Times New Roman" w:cs="Times New Roman"/>
          <w:sz w:val="30"/>
          <w:szCs w:val="26"/>
        </w:rPr>
      </w:pPr>
    </w:p>
    <w:p w:rsidR="00280E8F" w:rsidRDefault="00280E8F" w:rsidP="00280E8F">
      <w:pPr>
        <w:spacing w:line="240" w:lineRule="auto"/>
        <w:jc w:val="center"/>
        <w:rPr>
          <w:rFonts w:ascii="Times New Roman" w:hAnsi="Times New Roman" w:cs="Times New Roman"/>
          <w:sz w:val="30"/>
          <w:szCs w:val="26"/>
        </w:rPr>
      </w:pPr>
    </w:p>
    <w:p w:rsidR="00280E8F" w:rsidRDefault="00280E8F" w:rsidP="00280E8F">
      <w:pPr>
        <w:spacing w:line="240" w:lineRule="auto"/>
        <w:jc w:val="center"/>
        <w:rPr>
          <w:rFonts w:ascii="Times New Roman" w:hAnsi="Times New Roman" w:cs="Times New Roman"/>
          <w:sz w:val="36"/>
          <w:szCs w:val="26"/>
        </w:rPr>
      </w:pPr>
    </w:p>
    <w:p w:rsidR="00280E8F" w:rsidRDefault="00280E8F" w:rsidP="00280E8F">
      <w:pPr>
        <w:spacing w:before="0" w:beforeAutospacing="0" w:after="0" w:line="240" w:lineRule="auto"/>
        <w:jc w:val="center"/>
        <w:rPr>
          <w:rFonts w:ascii="Times New Roman" w:hAnsi="Times New Roman" w:cs="Times New Roman"/>
          <w:sz w:val="36"/>
          <w:szCs w:val="26"/>
        </w:rPr>
      </w:pPr>
      <w:r>
        <w:rPr>
          <w:rFonts w:ascii="Times New Roman" w:hAnsi="Times New Roman" w:cs="Times New Roman"/>
          <w:sz w:val="36"/>
          <w:szCs w:val="26"/>
        </w:rPr>
        <w:t>International Journal of Vocational Education (IJOVED) is a</w:t>
      </w:r>
    </w:p>
    <w:p w:rsidR="00280E8F" w:rsidRDefault="00280E8F" w:rsidP="00280E8F">
      <w:pPr>
        <w:spacing w:before="0" w:beforeAutospacing="0" w:after="0" w:line="240" w:lineRule="auto"/>
        <w:jc w:val="center"/>
        <w:rPr>
          <w:rFonts w:ascii="Times New Roman" w:hAnsi="Times New Roman" w:cs="Times New Roman"/>
          <w:sz w:val="36"/>
          <w:szCs w:val="26"/>
        </w:rPr>
      </w:pPr>
      <w:proofErr w:type="gramStart"/>
      <w:r>
        <w:rPr>
          <w:rFonts w:ascii="Times New Roman" w:hAnsi="Times New Roman" w:cs="Times New Roman"/>
          <w:sz w:val="36"/>
          <w:szCs w:val="26"/>
        </w:rPr>
        <w:t>peer-reviewed</w:t>
      </w:r>
      <w:proofErr w:type="gramEnd"/>
      <w:r>
        <w:rPr>
          <w:rFonts w:ascii="Times New Roman" w:hAnsi="Times New Roman" w:cs="Times New Roman"/>
          <w:sz w:val="36"/>
          <w:szCs w:val="26"/>
        </w:rPr>
        <w:t xml:space="preserve"> publication of the Vocational Education,</w:t>
      </w:r>
    </w:p>
    <w:p w:rsidR="00280E8F" w:rsidRDefault="00280E8F" w:rsidP="00280E8F">
      <w:pPr>
        <w:spacing w:before="0" w:beforeAutospacing="0" w:after="0" w:line="240" w:lineRule="auto"/>
        <w:jc w:val="center"/>
        <w:rPr>
          <w:rFonts w:ascii="Times New Roman" w:hAnsi="Times New Roman" w:cs="Times New Roman"/>
          <w:sz w:val="36"/>
          <w:szCs w:val="26"/>
        </w:rPr>
      </w:pPr>
      <w:r>
        <w:rPr>
          <w:rFonts w:ascii="Times New Roman" w:hAnsi="Times New Roman" w:cs="Times New Roman"/>
          <w:sz w:val="36"/>
          <w:szCs w:val="26"/>
        </w:rPr>
        <w:t xml:space="preserve">University of </w:t>
      </w:r>
      <w:proofErr w:type="spellStart"/>
      <w:r>
        <w:rPr>
          <w:rFonts w:ascii="Times New Roman" w:hAnsi="Times New Roman" w:cs="Times New Roman"/>
          <w:sz w:val="36"/>
          <w:szCs w:val="26"/>
        </w:rPr>
        <w:t>Calabar</w:t>
      </w:r>
      <w:proofErr w:type="spellEnd"/>
      <w:r>
        <w:rPr>
          <w:rFonts w:ascii="Times New Roman" w:hAnsi="Times New Roman" w:cs="Times New Roman"/>
          <w:sz w:val="36"/>
          <w:szCs w:val="26"/>
        </w:rPr>
        <w:t xml:space="preserve">, </w:t>
      </w:r>
      <w:proofErr w:type="spellStart"/>
      <w:r>
        <w:rPr>
          <w:rFonts w:ascii="Times New Roman" w:hAnsi="Times New Roman" w:cs="Times New Roman"/>
          <w:sz w:val="36"/>
          <w:szCs w:val="26"/>
        </w:rPr>
        <w:t>Calabar</w:t>
      </w:r>
      <w:proofErr w:type="spellEnd"/>
    </w:p>
    <w:p w:rsidR="00280E8F" w:rsidRDefault="00280E8F" w:rsidP="00280E8F">
      <w:pPr>
        <w:spacing w:line="240" w:lineRule="auto"/>
        <w:jc w:val="center"/>
        <w:rPr>
          <w:rFonts w:ascii="Times New Roman" w:hAnsi="Times New Roman" w:cs="Times New Roman"/>
          <w:color w:val="000000"/>
          <w:sz w:val="36"/>
          <w:szCs w:val="26"/>
        </w:rPr>
      </w:pPr>
      <w:hyperlink r:id="rId5" w:history="1">
        <w:r>
          <w:rPr>
            <w:rStyle w:val="15"/>
            <w:rFonts w:ascii="Times New Roman" w:hAnsi="Times New Roman" w:cs="Times New Roman"/>
            <w:color w:val="000000"/>
            <w:sz w:val="36"/>
            <w:szCs w:val="26"/>
          </w:rPr>
          <w:t>www.ijorved.com</w:t>
        </w:r>
      </w:hyperlink>
    </w:p>
    <w:p w:rsidR="00280E8F" w:rsidRDefault="00280E8F" w:rsidP="00280E8F">
      <w:pPr>
        <w:spacing w:line="240" w:lineRule="auto"/>
        <w:rPr>
          <w:rFonts w:ascii="Times New Roman" w:hAnsi="Times New Roman" w:cs="Times New Roman"/>
          <w:b/>
          <w:sz w:val="26"/>
          <w:szCs w:val="26"/>
        </w:rPr>
      </w:pPr>
      <w:r>
        <w:rPr>
          <w:rFonts w:ascii="Times New Roman" w:hAnsi="Times New Roman" w:cs="Times New Roman"/>
          <w:b/>
          <w:sz w:val="36"/>
          <w:szCs w:val="26"/>
        </w:rPr>
        <w:br w:type="page"/>
      </w:r>
      <w:r>
        <w:rPr>
          <w:rFonts w:ascii="Times New Roman" w:hAnsi="Times New Roman" w:cs="Times New Roman"/>
          <w:i/>
          <w:sz w:val="26"/>
          <w:szCs w:val="26"/>
        </w:rPr>
        <w:lastRenderedPageBreak/>
        <w:t>Copy right ©</w:t>
      </w:r>
      <w:r>
        <w:rPr>
          <w:rFonts w:ascii="Times New Roman" w:hAnsi="Times New Roman" w:cs="Times New Roman"/>
          <w:sz w:val="26"/>
          <w:szCs w:val="26"/>
        </w:rPr>
        <w:t xml:space="preserve">Vocational Education (Department of Agricultural Education, Department of Business Education, and Department of Home Economics Education),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 Nigeria, in conjunction with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Printing Press</w:t>
      </w:r>
    </w:p>
    <w:p w:rsidR="00280E8F" w:rsidRDefault="00280E8F" w:rsidP="00280E8F">
      <w:pPr>
        <w:spacing w:after="0" w:line="240" w:lineRule="auto"/>
        <w:rPr>
          <w:rFonts w:ascii="Times New Roman" w:hAnsi="Times New Roman" w:cs="Times New Roman"/>
          <w:b/>
          <w:sz w:val="26"/>
          <w:szCs w:val="26"/>
        </w:rPr>
      </w:pPr>
      <w:r>
        <w:rPr>
          <w:rFonts w:ascii="Times New Roman" w:hAnsi="Times New Roman" w:cs="Times New Roman"/>
          <w:b/>
          <w:sz w:val="26"/>
          <w:szCs w:val="26"/>
        </w:rPr>
        <w:t>INTERNATIONAL JOURNAL OF VOCATIONAL EDUCATION</w:t>
      </w:r>
    </w:p>
    <w:p w:rsidR="00280E8F" w:rsidRDefault="00280E8F" w:rsidP="00280E8F">
      <w:pPr>
        <w:spacing w:after="0" w:line="240" w:lineRule="auto"/>
        <w:rPr>
          <w:rFonts w:ascii="Times New Roman" w:hAnsi="Times New Roman" w:cs="Times New Roman"/>
          <w:b/>
          <w:sz w:val="26"/>
          <w:szCs w:val="26"/>
        </w:rPr>
      </w:pPr>
      <w:r>
        <w:rPr>
          <w:rFonts w:ascii="Times New Roman" w:hAnsi="Times New Roman" w:cs="Times New Roman"/>
          <w:b/>
          <w:sz w:val="26"/>
          <w:szCs w:val="26"/>
        </w:rPr>
        <w:t>(IJOVED)  VOLUME 14</w:t>
      </w:r>
      <w:proofErr w:type="gramStart"/>
      <w:r>
        <w:rPr>
          <w:rFonts w:ascii="Times New Roman" w:hAnsi="Times New Roman" w:cs="Times New Roman"/>
          <w:b/>
          <w:sz w:val="26"/>
          <w:szCs w:val="26"/>
        </w:rPr>
        <w:t>,  NO</w:t>
      </w:r>
      <w:proofErr w:type="gramEnd"/>
      <w:r>
        <w:rPr>
          <w:rFonts w:ascii="Times New Roman" w:hAnsi="Times New Roman" w:cs="Times New Roman"/>
          <w:b/>
          <w:sz w:val="26"/>
          <w:szCs w:val="26"/>
        </w:rPr>
        <w:t>. 1, NOVEMBER 2024</w:t>
      </w:r>
    </w:p>
    <w:p w:rsidR="00280E8F" w:rsidRDefault="00280E8F" w:rsidP="00280E8F">
      <w:pPr>
        <w:spacing w:line="240" w:lineRule="auto"/>
        <w:rPr>
          <w:rFonts w:ascii="Times New Roman" w:hAnsi="Times New Roman" w:cs="Times New Roman"/>
          <w:b/>
          <w:color w:val="000000"/>
          <w:sz w:val="26"/>
          <w:szCs w:val="26"/>
        </w:rPr>
      </w:pPr>
      <w:hyperlink r:id="rId6" w:history="1">
        <w:r>
          <w:rPr>
            <w:rStyle w:val="15"/>
            <w:rFonts w:ascii="Times New Roman" w:hAnsi="Times New Roman" w:cs="Times New Roman"/>
            <w:color w:val="000000"/>
            <w:sz w:val="26"/>
            <w:szCs w:val="26"/>
          </w:rPr>
          <w:t>www.ijorved.com</w:t>
        </w:r>
      </w:hyperlink>
    </w:p>
    <w:p w:rsidR="00280E8F" w:rsidRDefault="00280E8F" w:rsidP="00280E8F">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Vocational Education (Department of Agricultural Education, Department of Business Education, and Department of Home Economics Education),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-Nigeria</w:t>
      </w:r>
    </w:p>
    <w:p w:rsidR="00280E8F" w:rsidRDefault="00280E8F" w:rsidP="00280E8F">
      <w:pPr>
        <w:widowControl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ISSN: 1596-3780</w:t>
      </w:r>
    </w:p>
    <w:p w:rsidR="00280E8F" w:rsidRDefault="00280E8F" w:rsidP="00280E8F">
      <w:pPr>
        <w:widowControl w:val="0"/>
        <w:spacing w:after="0" w:line="240" w:lineRule="auto"/>
        <w:jc w:val="both"/>
        <w:rPr>
          <w:rFonts w:ascii="Times New Roman" w:hAnsi="Times New Roman" w:cs="Times New Roman"/>
          <w:b/>
          <w:sz w:val="26"/>
          <w:szCs w:val="26"/>
        </w:rPr>
      </w:pPr>
    </w:p>
    <w:p w:rsidR="00280E8F" w:rsidRDefault="00280E8F" w:rsidP="00280E8F">
      <w:pPr>
        <w:spacing w:before="0" w:beforeAutospacing="0" w:after="0" w:line="24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Published by: </w:t>
      </w:r>
    </w:p>
    <w:p w:rsidR="00280E8F" w:rsidRDefault="00280E8F" w:rsidP="00280E8F">
      <w:pPr>
        <w:spacing w:before="0" w:beforeAutospacing="0" w:after="0" w:line="240" w:lineRule="auto"/>
        <w:ind w:left="1260"/>
        <w:jc w:val="both"/>
        <w:rPr>
          <w:rFonts w:ascii="Times New Roman" w:hAnsi="Times New Roman" w:cs="Times New Roman"/>
          <w:color w:val="000000"/>
          <w:sz w:val="26"/>
          <w:szCs w:val="26"/>
        </w:rPr>
      </w:pPr>
      <w:bookmarkStart w:id="0" w:name="_GoBack"/>
      <w:bookmarkEnd w:id="0"/>
      <w:r w:rsidRPr="00B81E3D">
        <w:rPr>
          <w:lang w:val="en-GB" w:eastAsia="en-GB"/>
        </w:rPr>
        <w:pict>
          <v:shapetype id="_x0000_t202" coordsize="21600,21600" o:spt="202" path="m,l,21600r21600,l21600,xe">
            <v:stroke joinstyle="miter"/>
            <v:path gradientshapeok="t" o:connecttype="rect"/>
          </v:shapetype>
          <v:shape id="Text Box 141" o:spid="_x0000_s1026" type="#_x0000_t202" style="position:absolute;left:0;text-align:left;margin-left:-11.05pt;margin-top:7.7pt;width:83.85pt;height:78.8pt;z-index:251660288" o:gfxdata="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ZwJex1wAAAAoBAAAPAAAAAAAAAAEAIAAA&#10;ACIAAABkcnMvZG93bnJldi54bWxQSwECFAAUAAAACACHTuJAc7znoA0CAAAlBAAADgAAAAAAAAAB&#10;ACAAAAAmAQAAZHJzL2Uyb0RvYy54bWxQSwUGAAAAAAYABgBZAQAApQUAAAAA&#10;" filled="f" stroked="f">
            <v:textbox>
              <w:txbxContent>
                <w:p w:rsidR="00280E8F" w:rsidRDefault="00280E8F" w:rsidP="00280E8F">
                  <w:r>
                    <w:rPr>
                      <w:noProof/>
                    </w:rPr>
                    <w:drawing>
                      <wp:inline distT="0" distB="0" distL="0" distR="0">
                        <wp:extent cx="788035" cy="914400"/>
                        <wp:effectExtent l="0" t="0" r="0" b="0"/>
                        <wp:docPr id="4" name="Picture 18" descr="Description: Description: Description: Description: Unic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escription: Description: Description: Description: Unical Logo"/>
                                <pic:cNvPicPr>
                                  <a:picLocks noChangeAspect="1" noChangeArrowheads="1"/>
                                </pic:cNvPicPr>
                              </pic:nvPicPr>
                              <pic:blipFill>
                                <a:blip r:embed="rId7">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88035" cy="914400"/>
                                </a:xfrm>
                                <a:prstGeom prst="rect">
                                  <a:avLst/>
                                </a:prstGeom>
                                <a:noFill/>
                                <a:ln>
                                  <a:noFill/>
                                </a:ln>
                              </pic:spPr>
                            </pic:pic>
                          </a:graphicData>
                        </a:graphic>
                      </wp:inline>
                    </w:drawing>
                  </w:r>
                </w:p>
              </w:txbxContent>
            </v:textbox>
          </v:shape>
        </w:pict>
      </w:r>
      <w:r>
        <w:rPr>
          <w:rFonts w:ascii="Times New Roman" w:hAnsi="Times New Roman" w:cs="Times New Roman"/>
          <w:color w:val="000000"/>
          <w:sz w:val="26"/>
          <w:szCs w:val="26"/>
        </w:rPr>
        <w:t xml:space="preserve">University of </w:t>
      </w:r>
      <w:proofErr w:type="spellStart"/>
      <w:r>
        <w:rPr>
          <w:rFonts w:ascii="Times New Roman" w:hAnsi="Times New Roman" w:cs="Times New Roman"/>
          <w:color w:val="000000"/>
          <w:sz w:val="26"/>
          <w:szCs w:val="26"/>
        </w:rPr>
        <w:t>Calabar</w:t>
      </w:r>
      <w:proofErr w:type="spellEnd"/>
      <w:r>
        <w:rPr>
          <w:rFonts w:ascii="Times New Roman" w:hAnsi="Times New Roman" w:cs="Times New Roman"/>
          <w:color w:val="000000"/>
          <w:sz w:val="26"/>
          <w:szCs w:val="26"/>
        </w:rPr>
        <w:t xml:space="preserve"> Press</w:t>
      </w:r>
    </w:p>
    <w:p w:rsidR="00280E8F" w:rsidRDefault="00280E8F" w:rsidP="00280E8F">
      <w:pPr>
        <w:tabs>
          <w:tab w:val="left" w:pos="1260"/>
        </w:tabs>
        <w:spacing w:before="0" w:beforeAutospacing="0"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r>
      <w:proofErr w:type="spellStart"/>
      <w:r>
        <w:rPr>
          <w:rFonts w:ascii="Times New Roman" w:hAnsi="Times New Roman" w:cs="Times New Roman"/>
          <w:color w:val="000000"/>
          <w:sz w:val="26"/>
          <w:szCs w:val="26"/>
        </w:rPr>
        <w:t>Calabar</w:t>
      </w:r>
      <w:proofErr w:type="spellEnd"/>
      <w:r>
        <w:rPr>
          <w:rFonts w:ascii="Times New Roman" w:hAnsi="Times New Roman" w:cs="Times New Roman"/>
          <w:color w:val="000000"/>
          <w:sz w:val="26"/>
          <w:szCs w:val="26"/>
        </w:rPr>
        <w:t xml:space="preserve"> – Nigeria. </w:t>
      </w:r>
    </w:p>
    <w:p w:rsidR="00280E8F" w:rsidRDefault="00280E8F" w:rsidP="00280E8F">
      <w:pPr>
        <w:tabs>
          <w:tab w:val="left" w:pos="1260"/>
        </w:tabs>
        <w:spacing w:before="0" w:beforeAutospacing="0" w:after="0" w:line="240" w:lineRule="auto"/>
        <w:ind w:left="1260"/>
        <w:jc w:val="both"/>
        <w:rPr>
          <w:rFonts w:ascii="Times New Roman" w:hAnsi="Times New Roman" w:cs="Times New Roman"/>
          <w:color w:val="000000"/>
          <w:sz w:val="26"/>
          <w:szCs w:val="26"/>
        </w:rPr>
      </w:pPr>
      <w:r>
        <w:rPr>
          <w:rFonts w:ascii="Times New Roman" w:hAnsi="Times New Roman" w:cs="Times New Roman"/>
          <w:color w:val="000000"/>
          <w:sz w:val="26"/>
          <w:szCs w:val="26"/>
        </w:rPr>
        <w:t>Email: mathiassunday440@gmail.com</w:t>
      </w:r>
    </w:p>
    <w:p w:rsidR="00280E8F" w:rsidRDefault="00280E8F" w:rsidP="00280E8F">
      <w:pPr>
        <w:tabs>
          <w:tab w:val="left" w:pos="1260"/>
        </w:tabs>
        <w:spacing w:before="0" w:beforeAutospacing="0"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b/>
        <w:t>Website: unicalpress.edu.ng</w:t>
      </w:r>
    </w:p>
    <w:p w:rsidR="00280E8F" w:rsidRDefault="00280E8F" w:rsidP="00280E8F">
      <w:pPr>
        <w:tabs>
          <w:tab w:val="left" w:pos="1260"/>
        </w:tabs>
        <w:spacing w:before="0" w:beforeAutospacing="0" w:after="0" w:line="240" w:lineRule="auto"/>
        <w:ind w:left="126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Telephone: +234 8061587467 </w:t>
      </w:r>
    </w:p>
    <w:p w:rsidR="00280E8F" w:rsidRDefault="00280E8F" w:rsidP="00280E8F">
      <w:pPr>
        <w:tabs>
          <w:tab w:val="left" w:pos="1260"/>
        </w:tabs>
        <w:spacing w:before="0" w:beforeAutospacing="0" w:after="0" w:line="240" w:lineRule="auto"/>
        <w:ind w:left="1260"/>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      +234 8062556950</w:t>
      </w:r>
    </w:p>
    <w:p w:rsidR="00280E8F" w:rsidRDefault="00280E8F" w:rsidP="00280E8F">
      <w:pPr>
        <w:widowControl w:val="0"/>
        <w:spacing w:before="0" w:beforeAutospacing="0" w:after="0" w:line="240" w:lineRule="auto"/>
        <w:jc w:val="both"/>
        <w:rPr>
          <w:rFonts w:ascii="Times New Roman" w:hAnsi="Times New Roman" w:cs="Times New Roman"/>
          <w:b/>
          <w:sz w:val="26"/>
          <w:szCs w:val="26"/>
        </w:rPr>
      </w:pPr>
    </w:p>
    <w:p w:rsidR="00280E8F" w:rsidRDefault="00280E8F" w:rsidP="00280E8F">
      <w:pPr>
        <w:widowControl w:val="0"/>
        <w:spacing w:after="0" w:line="24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All rights reserved.</w:t>
      </w:r>
      <w:r>
        <w:rPr>
          <w:rFonts w:ascii="Times New Roman" w:hAnsi="Times New Roman" w:cs="Times New Roman"/>
          <w:color w:val="000000"/>
          <w:sz w:val="26"/>
          <w:szCs w:val="26"/>
        </w:rPr>
        <w:t xml:space="preserve"> No part of this publication may be reproduced, stored in a retrieval system or transmitted in any form or by any means electronic or mechanical, including photocopying, recording or otherwise without written permission from the copyright owners or publisher. The use of short quotations or occasional copying for personal or group study and not commercial purposes is, however, exempted.</w:t>
      </w:r>
    </w:p>
    <w:p w:rsidR="00280E8F" w:rsidRDefault="00280E8F" w:rsidP="00280E8F">
      <w:pPr>
        <w:spacing w:line="240" w:lineRule="auto"/>
        <w:jc w:val="both"/>
        <w:rPr>
          <w:rFonts w:ascii="Times New Roman" w:hAnsi="Times New Roman" w:cs="Times New Roman"/>
          <w:sz w:val="26"/>
          <w:szCs w:val="26"/>
        </w:rPr>
      </w:pPr>
    </w:p>
    <w:p w:rsidR="00280E8F" w:rsidRDefault="00280E8F" w:rsidP="00280E8F">
      <w:pPr>
        <w:spacing w:line="240" w:lineRule="auto"/>
        <w:rPr>
          <w:rFonts w:ascii="Times New Roman" w:hAnsi="Times New Roman" w:cs="Times New Roman"/>
          <w:sz w:val="26"/>
          <w:szCs w:val="26"/>
        </w:rPr>
      </w:pPr>
      <w:r>
        <w:rPr>
          <w:rFonts w:ascii="Times New Roman" w:hAnsi="Times New Roman" w:cs="Times New Roman"/>
          <w:sz w:val="26"/>
          <w:szCs w:val="26"/>
        </w:rPr>
        <w:br w:type="page"/>
      </w:r>
    </w:p>
    <w:p w:rsidR="00280E8F" w:rsidRDefault="00280E8F" w:rsidP="00280E8F">
      <w:pPr>
        <w:spacing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 EDITORIAL BOARD</w:t>
      </w:r>
    </w:p>
    <w:p w:rsidR="00280E8F" w:rsidRDefault="00280E8F" w:rsidP="00280E8F">
      <w:pPr>
        <w:spacing w:before="0" w:beforeAutospacing="0" w:after="0" w:line="240" w:lineRule="auto"/>
        <w:jc w:val="center"/>
        <w:rPr>
          <w:rFonts w:ascii="Times New Roman" w:hAnsi="Times New Roman" w:cs="Times New Roman"/>
          <w:sz w:val="26"/>
          <w:szCs w:val="26"/>
        </w:rPr>
      </w:pPr>
      <w:r>
        <w:rPr>
          <w:rFonts w:ascii="Times New Roman" w:hAnsi="Times New Roman" w:cs="Times New Roman"/>
          <w:sz w:val="26"/>
          <w:szCs w:val="26"/>
        </w:rPr>
        <w:t>INTERNATIONAL JOURNAL OF VOCATIONAL EDUCATION (IJOVED)</w:t>
      </w:r>
    </w:p>
    <w:p w:rsidR="00280E8F" w:rsidRDefault="00280E8F" w:rsidP="00280E8F">
      <w:pPr>
        <w:spacing w:before="0" w:beforeAutospacing="0" w:after="0" w:line="240" w:lineRule="auto"/>
        <w:jc w:val="center"/>
        <w:rPr>
          <w:rFonts w:ascii="Times New Roman" w:hAnsi="Times New Roman" w:cs="Times New Roman"/>
          <w:sz w:val="26"/>
          <w:szCs w:val="26"/>
        </w:rPr>
      </w:pPr>
    </w:p>
    <w:p w:rsidR="00280E8F" w:rsidRDefault="00280E8F" w:rsidP="00280E8F">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Editorial Board of IJOVED</w:t>
      </w:r>
    </w:p>
    <w:p w:rsidR="00280E8F" w:rsidRDefault="00280E8F" w:rsidP="00280E8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Editor-in-Chief</w:t>
      </w:r>
    </w:p>
    <w:p w:rsidR="00280E8F" w:rsidRDefault="00280E8F" w:rsidP="00280E8F">
      <w:pPr>
        <w:spacing w:before="0" w:beforeAutospacing="0"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Dr. A. L. </w:t>
      </w:r>
      <w:proofErr w:type="spellStart"/>
      <w:r>
        <w:rPr>
          <w:rFonts w:ascii="Times New Roman" w:hAnsi="Times New Roman" w:cs="Times New Roman"/>
          <w:b/>
          <w:sz w:val="26"/>
          <w:szCs w:val="26"/>
        </w:rPr>
        <w:t>Okute</w:t>
      </w:r>
      <w:proofErr w:type="spellEnd"/>
    </w:p>
    <w:p w:rsidR="00280E8F" w:rsidRDefault="00280E8F" w:rsidP="00280E8F">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 Nigeria</w:t>
      </w:r>
    </w:p>
    <w:p w:rsidR="00280E8F" w:rsidRDefault="00280E8F" w:rsidP="00280E8F">
      <w:pPr>
        <w:spacing w:before="0" w:beforeAutospacing="0" w:after="0" w:line="240" w:lineRule="auto"/>
        <w:jc w:val="both"/>
        <w:rPr>
          <w:rFonts w:ascii="Times New Roman" w:hAnsi="Times New Roman" w:cs="Times New Roman"/>
          <w:b/>
          <w:sz w:val="26"/>
          <w:szCs w:val="26"/>
        </w:rPr>
      </w:pPr>
    </w:p>
    <w:p w:rsidR="00280E8F" w:rsidRDefault="00280E8F" w:rsidP="00280E8F">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sz w:val="26"/>
          <w:szCs w:val="26"/>
        </w:rPr>
        <w:t>Managing/Production Editor</w:t>
      </w:r>
    </w:p>
    <w:p w:rsidR="00280E8F" w:rsidRDefault="00280E8F" w:rsidP="00280E8F">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Dr. E. E. </w:t>
      </w:r>
      <w:proofErr w:type="spellStart"/>
      <w:r>
        <w:rPr>
          <w:rFonts w:ascii="Times New Roman" w:hAnsi="Times New Roman" w:cs="Times New Roman"/>
          <w:b/>
          <w:sz w:val="26"/>
          <w:szCs w:val="26"/>
        </w:rPr>
        <w:t>Okon</w:t>
      </w:r>
      <w:proofErr w:type="spellEnd"/>
    </w:p>
    <w:p w:rsidR="00280E8F" w:rsidRDefault="00280E8F" w:rsidP="00280E8F">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University of </w:t>
      </w:r>
      <w:proofErr w:type="spellStart"/>
      <w:r>
        <w:rPr>
          <w:rFonts w:ascii="Times New Roman" w:hAnsi="Times New Roman" w:cs="Times New Roman"/>
          <w:b/>
          <w:sz w:val="26"/>
          <w:szCs w:val="26"/>
        </w:rPr>
        <w:t>Calabar</w:t>
      </w:r>
      <w:proofErr w:type="spellEnd"/>
      <w:r>
        <w:rPr>
          <w:rFonts w:ascii="Times New Roman" w:hAnsi="Times New Roman" w:cs="Times New Roman"/>
          <w:b/>
          <w:sz w:val="26"/>
          <w:szCs w:val="26"/>
        </w:rPr>
        <w:t xml:space="preserve"> - Nigeria</w:t>
      </w:r>
    </w:p>
    <w:p w:rsidR="00280E8F" w:rsidRDefault="00280E8F" w:rsidP="00280E8F">
      <w:pPr>
        <w:spacing w:before="0" w:beforeAutospacing="0" w:after="0" w:line="240" w:lineRule="auto"/>
        <w:jc w:val="both"/>
        <w:rPr>
          <w:rFonts w:ascii="Times New Roman" w:hAnsi="Times New Roman" w:cs="Times New Roman"/>
          <w:b/>
          <w:sz w:val="26"/>
          <w:szCs w:val="26"/>
        </w:rPr>
      </w:pPr>
    </w:p>
    <w:p w:rsidR="00280E8F" w:rsidRDefault="00280E8F" w:rsidP="00280E8F">
      <w:pPr>
        <w:spacing w:before="0" w:beforeAutospacing="0" w:after="0" w:line="240" w:lineRule="auto"/>
        <w:jc w:val="both"/>
        <w:rPr>
          <w:rFonts w:ascii="Times New Roman" w:hAnsi="Times New Roman" w:cs="Times New Roman"/>
          <w:bCs/>
          <w:sz w:val="26"/>
          <w:szCs w:val="26"/>
        </w:rPr>
      </w:pPr>
      <w:r>
        <w:rPr>
          <w:rFonts w:ascii="Times New Roman" w:hAnsi="Times New Roman" w:cs="Times New Roman"/>
          <w:bCs/>
          <w:sz w:val="26"/>
          <w:szCs w:val="26"/>
        </w:rPr>
        <w:t>International Consulting Editors</w:t>
      </w:r>
    </w:p>
    <w:p w:rsidR="00280E8F" w:rsidRDefault="00280E8F" w:rsidP="00280E8F">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Prof. Peter Neilson</w:t>
      </w:r>
    </w:p>
    <w:p w:rsidR="00280E8F" w:rsidRDefault="00280E8F" w:rsidP="00280E8F">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Publishing Editor</w:t>
      </w:r>
    </w:p>
    <w:p w:rsidR="00280E8F" w:rsidRDefault="00280E8F" w:rsidP="00280E8F">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Neilson Journals</w:t>
      </w:r>
    </w:p>
    <w:p w:rsidR="00280E8F" w:rsidRDefault="00280E8F" w:rsidP="00280E8F">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151 Whitehouse Publishing</w:t>
      </w:r>
    </w:p>
    <w:p w:rsidR="00280E8F" w:rsidRDefault="00280E8F" w:rsidP="00280E8F">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Edinburgh EH9 Loan</w:t>
      </w:r>
    </w:p>
    <w:p w:rsidR="00280E8F" w:rsidRDefault="00280E8F" w:rsidP="00280E8F">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Midlothian</w:t>
      </w:r>
    </w:p>
    <w:p w:rsidR="00280E8F" w:rsidRDefault="00280E8F" w:rsidP="00280E8F">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Scotland, UK</w:t>
      </w:r>
    </w:p>
    <w:p w:rsidR="00280E8F" w:rsidRDefault="00280E8F" w:rsidP="00280E8F">
      <w:pPr>
        <w:spacing w:before="0" w:beforeAutospacing="0" w:after="0" w:line="240" w:lineRule="auto"/>
        <w:jc w:val="both"/>
        <w:rPr>
          <w:rFonts w:ascii="Times New Roman" w:hAnsi="Times New Roman" w:cs="Times New Roman"/>
          <w:sz w:val="26"/>
          <w:szCs w:val="26"/>
        </w:rPr>
      </w:pPr>
    </w:p>
    <w:p w:rsidR="00280E8F" w:rsidRDefault="00280E8F" w:rsidP="00280E8F">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Prof. M. A. Khan</w:t>
      </w:r>
    </w:p>
    <w:p w:rsidR="00280E8F" w:rsidRDefault="00280E8F" w:rsidP="00280E8F">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Divisional Coordinator of Internationalization of the Business Faculty</w:t>
      </w:r>
    </w:p>
    <w:p w:rsidR="00280E8F" w:rsidRDefault="00280E8F" w:rsidP="00280E8F">
      <w:pPr>
        <w:spacing w:before="0" w:beforeAutospacing="0"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Technologico</w:t>
      </w:r>
      <w:proofErr w:type="spellEnd"/>
      <w:r>
        <w:rPr>
          <w:rFonts w:ascii="Times New Roman" w:hAnsi="Times New Roman" w:cs="Times New Roman"/>
          <w:sz w:val="26"/>
          <w:szCs w:val="26"/>
        </w:rPr>
        <w:t xml:space="preserve"> de Monterey, Campus Monterey, Mexico</w:t>
      </w:r>
    </w:p>
    <w:p w:rsidR="00280E8F" w:rsidRDefault="00280E8F" w:rsidP="00280E8F">
      <w:pPr>
        <w:spacing w:before="0" w:beforeAutospacing="0" w:after="0" w:line="240" w:lineRule="auto"/>
        <w:jc w:val="both"/>
        <w:rPr>
          <w:rFonts w:ascii="Times New Roman" w:hAnsi="Times New Roman" w:cs="Times New Roman"/>
          <w:sz w:val="26"/>
          <w:szCs w:val="26"/>
        </w:rPr>
      </w:pPr>
    </w:p>
    <w:p w:rsidR="00280E8F" w:rsidRDefault="00280E8F" w:rsidP="00280E8F">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Prof. Bonaventure </w:t>
      </w:r>
      <w:proofErr w:type="spellStart"/>
      <w:r>
        <w:rPr>
          <w:rFonts w:ascii="Times New Roman" w:hAnsi="Times New Roman" w:cs="Times New Roman"/>
          <w:b/>
          <w:sz w:val="26"/>
          <w:szCs w:val="26"/>
        </w:rPr>
        <w:t>Wanjala</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Kerre</w:t>
      </w:r>
      <w:proofErr w:type="spellEnd"/>
    </w:p>
    <w:p w:rsidR="00280E8F" w:rsidRDefault="00280E8F" w:rsidP="00280E8F">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Professor of Technology Education</w:t>
      </w:r>
    </w:p>
    <w:p w:rsidR="00280E8F" w:rsidRDefault="00280E8F" w:rsidP="00280E8F">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Eldoret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Eldoret</w:t>
      </w:r>
      <w:proofErr w:type="spellEnd"/>
      <w:r>
        <w:rPr>
          <w:rFonts w:ascii="Times New Roman" w:hAnsi="Times New Roman" w:cs="Times New Roman"/>
          <w:sz w:val="26"/>
          <w:szCs w:val="26"/>
        </w:rPr>
        <w:t xml:space="preserve"> – Kenya</w:t>
      </w:r>
    </w:p>
    <w:p w:rsidR="00280E8F" w:rsidRDefault="00280E8F" w:rsidP="00280E8F">
      <w:pPr>
        <w:spacing w:before="0" w:beforeAutospacing="0" w:after="0" w:line="240" w:lineRule="auto"/>
        <w:jc w:val="both"/>
        <w:rPr>
          <w:rFonts w:ascii="Times New Roman" w:hAnsi="Times New Roman" w:cs="Times New Roman"/>
          <w:sz w:val="26"/>
          <w:szCs w:val="26"/>
        </w:rPr>
      </w:pPr>
    </w:p>
    <w:p w:rsidR="00280E8F" w:rsidRDefault="00280E8F" w:rsidP="00280E8F">
      <w:pPr>
        <w:spacing w:before="0" w:beforeAutospacing="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Consulting Editors</w:t>
      </w:r>
    </w:p>
    <w:p w:rsidR="00280E8F" w:rsidRDefault="00280E8F" w:rsidP="00280E8F">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Prof. C. B. Ben</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Dr. D. A. </w:t>
      </w:r>
      <w:proofErr w:type="spellStart"/>
      <w:r>
        <w:rPr>
          <w:rFonts w:ascii="Times New Roman" w:hAnsi="Times New Roman" w:cs="Times New Roman"/>
          <w:b/>
          <w:sz w:val="26"/>
          <w:szCs w:val="26"/>
        </w:rPr>
        <w:t>Alawa</w:t>
      </w:r>
      <w:proofErr w:type="spellEnd"/>
    </w:p>
    <w:p w:rsidR="00280E8F" w:rsidRDefault="00280E8F" w:rsidP="00280E8F">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Agricultural Science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Agricultural Education</w:t>
      </w:r>
    </w:p>
    <w:p w:rsidR="00280E8F" w:rsidRDefault="00280E8F" w:rsidP="00280E8F">
      <w:pPr>
        <w:spacing w:before="0" w:beforeAutospacing="0" w:after="0" w:line="240" w:lineRule="auto"/>
        <w:rPr>
          <w:rFonts w:ascii="Times New Roman" w:hAnsi="Times New Roman" w:cs="Times New Roman"/>
          <w:sz w:val="26"/>
          <w:szCs w:val="26"/>
        </w:rPr>
      </w:pPr>
      <w:proofErr w:type="gramStart"/>
      <w:r>
        <w:rPr>
          <w:rFonts w:ascii="Times New Roman" w:hAnsi="Times New Roman" w:cs="Times New Roman"/>
          <w:sz w:val="26"/>
          <w:szCs w:val="26"/>
        </w:rPr>
        <w:t>Department of Agricultural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Dept. of Agricultural </w:t>
      </w:r>
      <w:proofErr w:type="spellStart"/>
      <w:r>
        <w:rPr>
          <w:rFonts w:ascii="Times New Roman" w:hAnsi="Times New Roman" w:cs="Times New Roman"/>
          <w:sz w:val="26"/>
          <w:szCs w:val="26"/>
        </w:rPr>
        <w:t>Edu</w:t>
      </w:r>
      <w:proofErr w:type="spellEnd"/>
      <w:r>
        <w:rPr>
          <w:rFonts w:ascii="Times New Roman" w:hAnsi="Times New Roman" w:cs="Times New Roman"/>
          <w:sz w:val="26"/>
          <w:szCs w:val="26"/>
        </w:rPr>
        <w:t>.</w:t>
      </w:r>
      <w:proofErr w:type="gramEnd"/>
    </w:p>
    <w:p w:rsidR="00280E8F" w:rsidRDefault="00280E8F" w:rsidP="00280E8F">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Faculty of Vocational and Science Education</w:t>
      </w:r>
      <w:r>
        <w:rPr>
          <w:rFonts w:ascii="Times New Roman" w:hAnsi="Times New Roman" w:cs="Times New Roman"/>
          <w:sz w:val="26"/>
          <w:szCs w:val="26"/>
        </w:rPr>
        <w:tab/>
      </w:r>
      <w:r>
        <w:rPr>
          <w:rFonts w:ascii="Times New Roman" w:hAnsi="Times New Roman" w:cs="Times New Roman"/>
          <w:sz w:val="26"/>
          <w:szCs w:val="26"/>
        </w:rPr>
        <w:tab/>
        <w:t xml:space="preserve">Faculty of Voc. &amp; </w:t>
      </w:r>
      <w:proofErr w:type="spellStart"/>
      <w:proofErr w:type="gramStart"/>
      <w:r>
        <w:rPr>
          <w:rFonts w:ascii="Times New Roman" w:hAnsi="Times New Roman" w:cs="Times New Roman"/>
          <w:sz w:val="26"/>
          <w:szCs w:val="26"/>
        </w:rPr>
        <w:t>Ent</w:t>
      </w:r>
      <w:proofErr w:type="spellEnd"/>
      <w:proofErr w:type="gram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Edu</w:t>
      </w:r>
      <w:proofErr w:type="spellEnd"/>
      <w:r>
        <w:rPr>
          <w:rFonts w:ascii="Times New Roman" w:hAnsi="Times New Roman" w:cs="Times New Roman"/>
          <w:sz w:val="26"/>
          <w:szCs w:val="26"/>
        </w:rPr>
        <w:t>.</w:t>
      </w:r>
      <w:proofErr w:type="gramEnd"/>
    </w:p>
    <w:p w:rsidR="00280E8F" w:rsidRDefault="00280E8F" w:rsidP="00280E8F">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 Cross River State, Nigeria</w:t>
      </w:r>
    </w:p>
    <w:p w:rsidR="00280E8F" w:rsidRDefault="00280E8F" w:rsidP="00280E8F">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Calabar</w:t>
      </w:r>
      <w:proofErr w:type="spellEnd"/>
    </w:p>
    <w:p w:rsidR="00280E8F" w:rsidRDefault="00280E8F" w:rsidP="00280E8F">
      <w:pPr>
        <w:spacing w:before="0" w:beforeAutospacing="0" w:after="0" w:line="240" w:lineRule="auto"/>
        <w:rPr>
          <w:rFonts w:ascii="Times New Roman" w:hAnsi="Times New Roman" w:cs="Times New Roman"/>
          <w:sz w:val="26"/>
          <w:szCs w:val="26"/>
        </w:rPr>
      </w:pPr>
    </w:p>
    <w:p w:rsidR="00280E8F" w:rsidRDefault="00280E8F" w:rsidP="00280E8F">
      <w:pPr>
        <w:spacing w:before="0" w:beforeAutospacing="0" w:after="0" w:line="240" w:lineRule="auto"/>
        <w:rPr>
          <w:rFonts w:ascii="Times New Roman" w:hAnsi="Times New Roman" w:cs="Times New Roman"/>
          <w:b/>
          <w:sz w:val="26"/>
          <w:szCs w:val="26"/>
        </w:rPr>
      </w:pPr>
      <w:r>
        <w:rPr>
          <w:rFonts w:ascii="Times New Roman" w:hAnsi="Times New Roman" w:cs="Times New Roman"/>
          <w:b/>
          <w:sz w:val="26"/>
          <w:szCs w:val="26"/>
        </w:rPr>
        <w:t xml:space="preserve">Dr. A. E. </w:t>
      </w:r>
      <w:proofErr w:type="spellStart"/>
      <w:r>
        <w:rPr>
          <w:rFonts w:ascii="Times New Roman" w:hAnsi="Times New Roman" w:cs="Times New Roman"/>
          <w:b/>
          <w:sz w:val="26"/>
          <w:szCs w:val="26"/>
        </w:rPr>
        <w:t>Dijeh</w:t>
      </w:r>
      <w:proofErr w:type="spellEnd"/>
    </w:p>
    <w:p w:rsidR="00280E8F" w:rsidRDefault="00280E8F" w:rsidP="00280E8F">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Home Economics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280E8F" w:rsidRDefault="00280E8F" w:rsidP="00280E8F">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Department of Home Economics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280E8F" w:rsidRDefault="00280E8F" w:rsidP="00280E8F">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Faculty of Vocational and Science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280E8F" w:rsidRDefault="00280E8F" w:rsidP="00280E8F">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 Cross River State, Nigeria</w:t>
      </w:r>
    </w:p>
    <w:p w:rsidR="00280E8F" w:rsidRDefault="00280E8F" w:rsidP="00280E8F">
      <w:pPr>
        <w:spacing w:before="0" w:beforeAutospacing="0" w:after="0" w:line="240" w:lineRule="auto"/>
        <w:rPr>
          <w:rFonts w:ascii="Times New Roman" w:hAnsi="Times New Roman" w:cs="Times New Roman"/>
          <w:sz w:val="26"/>
          <w:szCs w:val="26"/>
        </w:rPr>
      </w:pPr>
    </w:p>
    <w:p w:rsidR="00280E8F" w:rsidRDefault="00280E8F" w:rsidP="00280E8F">
      <w:pPr>
        <w:spacing w:before="0" w:beforeAutospacing="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280E8F" w:rsidRDefault="00280E8F" w:rsidP="00280E8F">
      <w:pPr>
        <w:spacing w:before="0" w:beforeAutospacing="0" w:after="0" w:line="240" w:lineRule="auto"/>
        <w:rPr>
          <w:rFonts w:ascii="Times New Roman" w:hAnsi="Times New Roman" w:cs="Times New Roman"/>
          <w:b/>
          <w:sz w:val="26"/>
          <w:szCs w:val="26"/>
        </w:rPr>
      </w:pPr>
      <w:r>
        <w:rPr>
          <w:rFonts w:ascii="Times New Roman" w:hAnsi="Times New Roman" w:cs="Times New Roman"/>
          <w:b/>
          <w:sz w:val="26"/>
          <w:szCs w:val="26"/>
        </w:rPr>
        <w:lastRenderedPageBreak/>
        <w:t xml:space="preserve">Dr. M. A. </w:t>
      </w:r>
      <w:proofErr w:type="spellStart"/>
      <w:r>
        <w:rPr>
          <w:rFonts w:ascii="Times New Roman" w:hAnsi="Times New Roman" w:cs="Times New Roman"/>
          <w:b/>
          <w:sz w:val="26"/>
          <w:szCs w:val="26"/>
        </w:rPr>
        <w:t>Iyam</w:t>
      </w:r>
      <w:proofErr w:type="spellEnd"/>
    </w:p>
    <w:p w:rsidR="00280E8F" w:rsidRDefault="00280E8F" w:rsidP="00280E8F">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Home Economics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280E8F" w:rsidRDefault="00280E8F" w:rsidP="00280E8F">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Department of Home Economics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280E8F" w:rsidRDefault="00280E8F" w:rsidP="00280E8F">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Faculty of Vocational and Science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280E8F" w:rsidRDefault="00280E8F" w:rsidP="00280E8F">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 Cross River State, Nigeria</w:t>
      </w:r>
    </w:p>
    <w:p w:rsidR="00280E8F" w:rsidRDefault="00280E8F" w:rsidP="00280E8F">
      <w:pPr>
        <w:spacing w:before="0" w:beforeAutospacing="0" w:after="0" w:line="240" w:lineRule="auto"/>
        <w:rPr>
          <w:rFonts w:ascii="Times New Roman" w:hAnsi="Times New Roman" w:cs="Times New Roman"/>
          <w:sz w:val="26"/>
          <w:szCs w:val="26"/>
        </w:rPr>
      </w:pPr>
    </w:p>
    <w:p w:rsidR="00280E8F" w:rsidRDefault="00280E8F" w:rsidP="00280E8F">
      <w:pPr>
        <w:spacing w:before="0" w:beforeAutospacing="0" w:after="0" w:line="240" w:lineRule="auto"/>
        <w:rPr>
          <w:rFonts w:ascii="Times New Roman" w:hAnsi="Times New Roman" w:cs="Times New Roman"/>
          <w:sz w:val="26"/>
          <w:szCs w:val="26"/>
        </w:rPr>
      </w:pPr>
    </w:p>
    <w:p w:rsidR="00280E8F" w:rsidRDefault="00280E8F" w:rsidP="00280E8F">
      <w:pPr>
        <w:spacing w:before="0" w:beforeAutospacing="0" w:after="0" w:line="240" w:lineRule="auto"/>
        <w:rPr>
          <w:rFonts w:ascii="Times New Roman" w:hAnsi="Times New Roman" w:cs="Times New Roman"/>
          <w:sz w:val="26"/>
          <w:szCs w:val="26"/>
        </w:rPr>
      </w:pPr>
    </w:p>
    <w:p w:rsidR="00280E8F" w:rsidRDefault="00280E8F" w:rsidP="00280E8F">
      <w:pPr>
        <w:spacing w:before="0" w:beforeAutospacing="0" w:after="0" w:line="240" w:lineRule="auto"/>
        <w:rPr>
          <w:rFonts w:ascii="Times New Roman" w:hAnsi="Times New Roman" w:cs="Times New Roman"/>
          <w:sz w:val="26"/>
          <w:szCs w:val="26"/>
        </w:rPr>
      </w:pPr>
    </w:p>
    <w:p w:rsidR="00280E8F" w:rsidRDefault="00280E8F" w:rsidP="00280E8F">
      <w:pPr>
        <w:spacing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280E8F" w:rsidRDefault="00280E8F" w:rsidP="00280E8F">
      <w:pPr>
        <w:spacing w:after="0" w:line="240" w:lineRule="auto"/>
        <w:ind w:right="-421"/>
        <w:jc w:val="both"/>
        <w:rPr>
          <w:rFonts w:ascii="Times New Roman" w:eastAsia="Calibri" w:hAnsi="Times New Roman" w:cs="Times New Roman"/>
          <w:b/>
          <w:sz w:val="26"/>
          <w:szCs w:val="26"/>
        </w:rPr>
      </w:pPr>
      <w:r>
        <w:rPr>
          <w:rFonts w:ascii="Times New Roman" w:hAnsi="Times New Roman" w:cs="Times New Roman"/>
          <w:sz w:val="26"/>
          <w:szCs w:val="26"/>
        </w:rPr>
        <w:br w:type="page"/>
      </w:r>
      <w:r>
        <w:rPr>
          <w:rFonts w:ascii="Times New Roman" w:eastAsia="Calibri" w:hAnsi="Times New Roman" w:cs="Times New Roman"/>
          <w:b/>
          <w:sz w:val="26"/>
          <w:szCs w:val="26"/>
        </w:rPr>
        <w:lastRenderedPageBreak/>
        <w:t>Editor’s Note</w:t>
      </w:r>
    </w:p>
    <w:p w:rsidR="00280E8F" w:rsidRDefault="00280E8F" w:rsidP="00280E8F">
      <w:pPr>
        <w:spacing w:after="0" w:line="240" w:lineRule="auto"/>
        <w:ind w:right="-421"/>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This edition of International Journal of Vocational Education (IJOVED), Volume 14, No. 1, November 2024 is unique, drawing contribution across institutions and across disciplines in line with global best practices as </w:t>
      </w:r>
      <w:proofErr w:type="spellStart"/>
      <w:r>
        <w:rPr>
          <w:rFonts w:ascii="Times New Roman" w:eastAsia="Calibri" w:hAnsi="Times New Roman" w:cs="Times New Roman"/>
          <w:sz w:val="26"/>
          <w:szCs w:val="26"/>
        </w:rPr>
        <w:t>globalisation</w:t>
      </w:r>
      <w:proofErr w:type="spellEnd"/>
      <w:r>
        <w:rPr>
          <w:rFonts w:ascii="Times New Roman" w:eastAsia="Calibri" w:hAnsi="Times New Roman" w:cs="Times New Roman"/>
          <w:sz w:val="26"/>
          <w:szCs w:val="26"/>
        </w:rPr>
        <w:t xml:space="preserve"> and </w:t>
      </w:r>
      <w:proofErr w:type="spellStart"/>
      <w:r>
        <w:rPr>
          <w:rFonts w:ascii="Times New Roman" w:eastAsia="Calibri" w:hAnsi="Times New Roman" w:cs="Times New Roman"/>
          <w:sz w:val="26"/>
          <w:szCs w:val="26"/>
        </w:rPr>
        <w:t>digitalisation</w:t>
      </w:r>
      <w:proofErr w:type="spellEnd"/>
      <w:r>
        <w:rPr>
          <w:rFonts w:ascii="Times New Roman" w:eastAsia="Calibri" w:hAnsi="Times New Roman" w:cs="Times New Roman"/>
          <w:sz w:val="26"/>
          <w:szCs w:val="26"/>
        </w:rPr>
        <w:t xml:space="preserve"> combine to ease research activities. This Journal addresses concerns in Technical Vocational Education and Training (TVET), general education, and other related disciplines in line with the demands of the 21</w:t>
      </w:r>
      <w:r>
        <w:rPr>
          <w:rFonts w:ascii="Times New Roman" w:eastAsia="Calibri" w:hAnsi="Times New Roman" w:cs="Times New Roman"/>
          <w:sz w:val="26"/>
          <w:szCs w:val="26"/>
          <w:vertAlign w:val="superscript"/>
        </w:rPr>
        <w:t>st</w:t>
      </w:r>
      <w:r>
        <w:rPr>
          <w:rFonts w:ascii="Times New Roman" w:eastAsia="Calibri" w:hAnsi="Times New Roman" w:cs="Times New Roman"/>
          <w:sz w:val="26"/>
          <w:szCs w:val="26"/>
        </w:rPr>
        <w:t xml:space="preserve"> Century, national needs, institutional goals and individual aspirations. It is pertinent to draw the attention of our esteemed authors that they take responsibility for all rules and considerations appertaining to their articles. Creative Commons copyright licenses and tools apply, thereby creating a balance in the traditional ‘all right reserved” stating that copyright law creates, which is why all authors completed and returned the Creative Common open access license </w:t>
      </w:r>
      <w:proofErr w:type="spellStart"/>
      <w:r>
        <w:rPr>
          <w:rFonts w:ascii="Times New Roman" w:eastAsia="Calibri" w:hAnsi="Times New Roman" w:cs="Times New Roman"/>
          <w:sz w:val="26"/>
          <w:szCs w:val="26"/>
        </w:rPr>
        <w:t>form.Your</w:t>
      </w:r>
      <w:proofErr w:type="spellEnd"/>
      <w:r>
        <w:rPr>
          <w:rFonts w:ascii="Times New Roman" w:eastAsia="Calibri" w:hAnsi="Times New Roman" w:cs="Times New Roman"/>
          <w:sz w:val="26"/>
          <w:szCs w:val="26"/>
        </w:rPr>
        <w:t xml:space="preserve"> esteemed authorship is highly appreciated as you continue considering IJOVED for publishing your research outputs. Also avail your colleagues the opportunity of publishing in this Journal. The editorial board strongly recommends IJOVED for all academic libraries.</w:t>
      </w:r>
    </w:p>
    <w:p w:rsidR="00280E8F" w:rsidRDefault="00280E8F" w:rsidP="00280E8F">
      <w:pPr>
        <w:spacing w:after="0" w:line="240" w:lineRule="auto"/>
        <w:ind w:right="-421"/>
        <w:jc w:val="both"/>
        <w:rPr>
          <w:rFonts w:ascii="Times New Roman" w:eastAsia="Calibri" w:hAnsi="Times New Roman" w:cs="Times New Roman"/>
          <w:sz w:val="26"/>
          <w:szCs w:val="26"/>
        </w:rPr>
      </w:pPr>
      <w:r>
        <w:rPr>
          <w:rFonts w:ascii="Times New Roman" w:eastAsia="Calibri" w:hAnsi="Times New Roman" w:cs="Times New Roman"/>
          <w:b/>
          <w:sz w:val="26"/>
          <w:szCs w:val="26"/>
        </w:rPr>
        <w:t>Dr. E. E. OKON</w:t>
      </w:r>
    </w:p>
    <w:p w:rsidR="00280E8F" w:rsidRDefault="00280E8F" w:rsidP="00280E8F">
      <w:pPr>
        <w:spacing w:before="0" w:beforeAutospacing="0" w:after="0" w:line="240" w:lineRule="auto"/>
        <w:ind w:left="360" w:right="-421" w:hanging="357"/>
        <w:rPr>
          <w:rFonts w:ascii="Times New Roman" w:eastAsia="Calibri" w:hAnsi="Times New Roman" w:cs="Times New Roman"/>
          <w:sz w:val="26"/>
          <w:szCs w:val="26"/>
        </w:rPr>
      </w:pPr>
      <w:r>
        <w:rPr>
          <w:rFonts w:ascii="Times New Roman" w:eastAsia="Calibri" w:hAnsi="Times New Roman" w:cs="Times New Roman"/>
          <w:sz w:val="26"/>
          <w:szCs w:val="26"/>
        </w:rPr>
        <w:t>Production Editor</w:t>
      </w:r>
    </w:p>
    <w:p w:rsidR="00280E8F" w:rsidRDefault="00280E8F" w:rsidP="00280E8F">
      <w:pPr>
        <w:spacing w:before="0" w:beforeAutospacing="0" w:after="0" w:line="240" w:lineRule="auto"/>
        <w:rPr>
          <w:rFonts w:ascii="Times New Roman" w:eastAsia="SimSun" w:hAnsi="Times New Roman" w:cs="Times New Roman"/>
          <w:sz w:val="26"/>
          <w:szCs w:val="26"/>
        </w:rPr>
      </w:pPr>
    </w:p>
    <w:p w:rsidR="00280E8F" w:rsidRDefault="00280E8F" w:rsidP="00280E8F">
      <w:pPr>
        <w:spacing w:line="240" w:lineRule="auto"/>
        <w:ind w:left="720"/>
        <w:rPr>
          <w:rFonts w:ascii="Times New Roman" w:hAnsi="Times New Roman" w:cs="Times New Roman"/>
          <w:sz w:val="26"/>
          <w:szCs w:val="26"/>
        </w:rPr>
      </w:pPr>
    </w:p>
    <w:p w:rsidR="00280E8F" w:rsidRDefault="00280E8F" w:rsidP="00280E8F">
      <w:pPr>
        <w:spacing w:line="240" w:lineRule="auto"/>
        <w:rPr>
          <w:rFonts w:ascii="Times New Roman" w:hAnsi="Times New Roman" w:cs="Times New Roman"/>
          <w:sz w:val="26"/>
          <w:szCs w:val="26"/>
        </w:rPr>
      </w:pPr>
    </w:p>
    <w:p w:rsidR="00280E8F" w:rsidRDefault="00280E8F" w:rsidP="00280E8F">
      <w:pPr>
        <w:spacing w:line="240" w:lineRule="auto"/>
        <w:rPr>
          <w:rFonts w:ascii="Times New Roman" w:hAnsi="Times New Roman" w:cs="Times New Roman"/>
          <w:sz w:val="26"/>
          <w:szCs w:val="26"/>
        </w:rPr>
      </w:pPr>
    </w:p>
    <w:p w:rsidR="00280E8F" w:rsidRDefault="00280E8F" w:rsidP="00280E8F">
      <w:pPr>
        <w:spacing w:line="240" w:lineRule="auto"/>
        <w:rPr>
          <w:rFonts w:ascii="Times New Roman" w:hAnsi="Times New Roman" w:cs="Times New Roman"/>
          <w:sz w:val="26"/>
          <w:szCs w:val="26"/>
        </w:rPr>
      </w:pPr>
    </w:p>
    <w:p w:rsidR="00280E8F" w:rsidRDefault="00280E8F" w:rsidP="00280E8F">
      <w:pPr>
        <w:spacing w:line="240" w:lineRule="auto"/>
        <w:rPr>
          <w:rFonts w:ascii="Times New Roman" w:hAnsi="Times New Roman" w:cs="Times New Roman"/>
          <w:sz w:val="26"/>
          <w:szCs w:val="26"/>
        </w:rPr>
      </w:pPr>
    </w:p>
    <w:p w:rsidR="00280E8F" w:rsidRDefault="00280E8F" w:rsidP="00280E8F">
      <w:pPr>
        <w:spacing w:line="240" w:lineRule="auto"/>
        <w:rPr>
          <w:rFonts w:ascii="Times New Roman" w:hAnsi="Times New Roman" w:cs="Times New Roman"/>
          <w:sz w:val="26"/>
          <w:szCs w:val="26"/>
        </w:rPr>
      </w:pPr>
    </w:p>
    <w:p w:rsidR="00280E8F" w:rsidRDefault="00280E8F" w:rsidP="00280E8F">
      <w:pPr>
        <w:spacing w:line="240" w:lineRule="auto"/>
        <w:rPr>
          <w:rFonts w:ascii="Times New Roman" w:hAnsi="Times New Roman" w:cs="Times New Roman"/>
          <w:sz w:val="26"/>
          <w:szCs w:val="26"/>
        </w:rPr>
      </w:pPr>
    </w:p>
    <w:p w:rsidR="00280E8F" w:rsidRDefault="00280E8F" w:rsidP="00280E8F">
      <w:pPr>
        <w:spacing w:line="240" w:lineRule="auto"/>
        <w:rPr>
          <w:rFonts w:ascii="Times New Roman" w:hAnsi="Times New Roman" w:cs="Times New Roman"/>
          <w:sz w:val="26"/>
          <w:szCs w:val="26"/>
        </w:rPr>
      </w:pPr>
    </w:p>
    <w:p w:rsidR="00280E8F" w:rsidRDefault="00280E8F" w:rsidP="00280E8F">
      <w:pPr>
        <w:spacing w:line="240" w:lineRule="auto"/>
        <w:jc w:val="center"/>
        <w:rPr>
          <w:rFonts w:ascii="Times New Roman" w:hAnsi="Times New Roman" w:cs="Times New Roman"/>
          <w:b/>
          <w:sz w:val="26"/>
          <w:szCs w:val="26"/>
        </w:rPr>
      </w:pPr>
      <w:r>
        <w:rPr>
          <w:rFonts w:ascii="Times New Roman" w:hAnsi="Times New Roman" w:cs="Times New Roman"/>
          <w:sz w:val="26"/>
          <w:szCs w:val="26"/>
        </w:rPr>
        <w:br w:type="page"/>
      </w:r>
      <w:r>
        <w:rPr>
          <w:rFonts w:ascii="Times New Roman" w:hAnsi="Times New Roman" w:cs="Times New Roman"/>
          <w:b/>
          <w:sz w:val="26"/>
          <w:szCs w:val="26"/>
        </w:rPr>
        <w:lastRenderedPageBreak/>
        <w:t>LIST OF CONTRIBUTORS</w:t>
      </w:r>
    </w:p>
    <w:p w:rsidR="00280E8F" w:rsidRDefault="00280E8F" w:rsidP="00280E8F">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Dr. Patricia A. </w:t>
      </w:r>
      <w:proofErr w:type="spellStart"/>
      <w:r>
        <w:rPr>
          <w:rFonts w:ascii="Times New Roman" w:eastAsia="Calibri" w:hAnsi="Times New Roman" w:cs="Times New Roman"/>
          <w:b/>
          <w:sz w:val="26"/>
          <w:szCs w:val="26"/>
        </w:rPr>
        <w:t>Olom</w:t>
      </w:r>
      <w:proofErr w:type="spellEnd"/>
      <w:r>
        <w:rPr>
          <w:rFonts w:ascii="Times New Roman" w:eastAsia="Calibri" w:hAnsi="Times New Roman" w:cs="Times New Roman"/>
          <w:b/>
          <w:sz w:val="26"/>
          <w:szCs w:val="26"/>
        </w:rPr>
        <w:t xml:space="preserve">. </w:t>
      </w:r>
      <w:proofErr w:type="gramStart"/>
      <w:r>
        <w:rPr>
          <w:rFonts w:ascii="Times New Roman" w:eastAsia="Calibri" w:hAnsi="Times New Roman" w:cs="Times New Roman"/>
          <w:b/>
          <w:sz w:val="26"/>
          <w:szCs w:val="26"/>
        </w:rPr>
        <w:t>Sr.</w:t>
      </w:r>
      <w:proofErr w:type="gramEnd"/>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280E8F" w:rsidRDefault="00280E8F" w:rsidP="00280E8F">
      <w:pPr>
        <w:spacing w:before="0" w:beforeAutospacing="0" w:after="0" w:line="240" w:lineRule="auto"/>
        <w:jc w:val="both"/>
        <w:rPr>
          <w:rFonts w:ascii="Times New Roman" w:eastAsia="Calibri" w:hAnsi="Times New Roman" w:cs="Times New Roman"/>
          <w:b/>
          <w:sz w:val="26"/>
          <w:szCs w:val="26"/>
        </w:rPr>
      </w:pPr>
    </w:p>
    <w:p w:rsidR="00280E8F" w:rsidRDefault="00280E8F" w:rsidP="00280E8F">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Emmanuel O. </w:t>
      </w:r>
      <w:proofErr w:type="spellStart"/>
      <w:r>
        <w:rPr>
          <w:rFonts w:ascii="Times New Roman" w:eastAsia="Calibri" w:hAnsi="Times New Roman" w:cs="Times New Roman"/>
          <w:b/>
          <w:sz w:val="26"/>
          <w:szCs w:val="26"/>
        </w:rPr>
        <w:t>Ojeka</w:t>
      </w:r>
      <w:proofErr w:type="spellEnd"/>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280E8F" w:rsidRDefault="00280E8F" w:rsidP="00280E8F">
      <w:pPr>
        <w:spacing w:before="0" w:beforeAutospacing="0" w:after="0" w:line="240" w:lineRule="auto"/>
        <w:jc w:val="both"/>
        <w:rPr>
          <w:rFonts w:ascii="Times New Roman" w:eastAsia="Calibri" w:hAnsi="Times New Roman" w:cs="Times New Roman"/>
          <w:b/>
          <w:color w:val="FF0000"/>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w:t>
      </w:r>
    </w:p>
    <w:p w:rsidR="00280E8F" w:rsidRDefault="00280E8F" w:rsidP="00280E8F">
      <w:pPr>
        <w:spacing w:before="0" w:beforeAutospacing="0" w:after="0" w:line="240" w:lineRule="auto"/>
        <w:jc w:val="both"/>
        <w:rPr>
          <w:rFonts w:ascii="Times New Roman" w:hAnsi="Times New Roman" w:cs="Times New Roman"/>
          <w:b/>
          <w:sz w:val="26"/>
          <w:szCs w:val="26"/>
        </w:rPr>
      </w:pPr>
    </w:p>
    <w:p w:rsidR="00280E8F" w:rsidRDefault="00280E8F" w:rsidP="00280E8F">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ISAAC KOLO</w:t>
      </w:r>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280E8F" w:rsidRDefault="00280E8F" w:rsidP="00280E8F">
      <w:pPr>
        <w:spacing w:before="0" w:beforeAutospacing="0" w:after="0" w:line="240" w:lineRule="auto"/>
        <w:jc w:val="both"/>
        <w:rPr>
          <w:rFonts w:ascii="Times New Roman" w:hAnsi="Times New Roman" w:cs="Times New Roman"/>
          <w:b/>
          <w:sz w:val="26"/>
          <w:szCs w:val="26"/>
        </w:rPr>
      </w:pPr>
    </w:p>
    <w:p w:rsidR="00280E8F" w:rsidRDefault="00280E8F" w:rsidP="00280E8F">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JOSHUA ORUMBURGA UTOR</w:t>
      </w:r>
    </w:p>
    <w:p w:rsidR="00280E8F" w:rsidRDefault="00280E8F" w:rsidP="00280E8F">
      <w:pPr>
        <w:spacing w:before="0" w:beforeAutospacing="0"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Taraba</w:t>
      </w:r>
      <w:proofErr w:type="spellEnd"/>
      <w:r>
        <w:rPr>
          <w:rFonts w:ascii="Times New Roman" w:hAnsi="Times New Roman" w:cs="Times New Roman"/>
          <w:sz w:val="26"/>
          <w:szCs w:val="26"/>
        </w:rPr>
        <w:t xml:space="preserve"> State University</w:t>
      </w:r>
    </w:p>
    <w:p w:rsidR="00280E8F" w:rsidRDefault="00280E8F" w:rsidP="00280E8F">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Department of Vocational and Technology Education, </w:t>
      </w:r>
      <w:proofErr w:type="spellStart"/>
      <w:r>
        <w:rPr>
          <w:rFonts w:ascii="Times New Roman" w:hAnsi="Times New Roman" w:cs="Times New Roman"/>
          <w:sz w:val="26"/>
          <w:szCs w:val="26"/>
        </w:rPr>
        <w:t>Jalingo</w:t>
      </w:r>
      <w:proofErr w:type="spellEnd"/>
    </w:p>
    <w:p w:rsidR="00280E8F" w:rsidRDefault="00280E8F" w:rsidP="00280E8F">
      <w:pPr>
        <w:spacing w:before="0" w:beforeAutospacing="0"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Taraba</w:t>
      </w:r>
      <w:proofErr w:type="spellEnd"/>
      <w:r>
        <w:rPr>
          <w:rFonts w:ascii="Times New Roman" w:hAnsi="Times New Roman" w:cs="Times New Roman"/>
          <w:sz w:val="26"/>
          <w:szCs w:val="26"/>
        </w:rPr>
        <w:t xml:space="preserve"> State</w:t>
      </w:r>
    </w:p>
    <w:p w:rsidR="00280E8F" w:rsidRDefault="00280E8F" w:rsidP="00280E8F">
      <w:pPr>
        <w:spacing w:before="0" w:beforeAutospacing="0" w:after="0" w:line="240" w:lineRule="auto"/>
        <w:jc w:val="both"/>
        <w:rPr>
          <w:rFonts w:ascii="Times New Roman" w:hAnsi="Times New Roman" w:cs="Times New Roman"/>
          <w:b/>
          <w:sz w:val="26"/>
          <w:szCs w:val="26"/>
        </w:rPr>
      </w:pPr>
    </w:p>
    <w:p w:rsidR="00280E8F" w:rsidRDefault="00280E8F" w:rsidP="00280E8F">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GOODNESS O. IGRI</w:t>
      </w:r>
    </w:p>
    <w:p w:rsidR="00280E8F" w:rsidRDefault="00280E8F" w:rsidP="00280E8F">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DEPARTMENT OF BUSINESS EDUCATION </w:t>
      </w:r>
    </w:p>
    <w:p w:rsidR="00280E8F" w:rsidRDefault="00280E8F" w:rsidP="00280E8F">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UNIVERSITY OF CALABAR</w:t>
      </w:r>
    </w:p>
    <w:p w:rsidR="00280E8F" w:rsidRDefault="00280E8F" w:rsidP="00280E8F">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IKPI, IGEMI OUT</w:t>
      </w:r>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w:t>
      </w:r>
    </w:p>
    <w:p w:rsidR="00280E8F" w:rsidRDefault="00280E8F" w:rsidP="00280E8F">
      <w:pPr>
        <w:pStyle w:val="NormalWeb"/>
        <w:spacing w:before="0" w:beforeAutospacing="0"/>
        <w:contextualSpacing/>
        <w:jc w:val="both"/>
        <w:rPr>
          <w:rStyle w:val="16"/>
          <w:b/>
          <w:i w:val="0"/>
          <w:sz w:val="26"/>
          <w:szCs w:val="26"/>
        </w:rPr>
      </w:pPr>
      <w:proofErr w:type="spellStart"/>
      <w:r>
        <w:rPr>
          <w:rStyle w:val="16"/>
          <w:sz w:val="26"/>
          <w:szCs w:val="26"/>
        </w:rPr>
        <w:t>Elogbo</w:t>
      </w:r>
      <w:proofErr w:type="spellEnd"/>
      <w:r>
        <w:rPr>
          <w:rStyle w:val="16"/>
          <w:sz w:val="26"/>
          <w:szCs w:val="26"/>
        </w:rPr>
        <w:t xml:space="preserve">, E.E </w:t>
      </w:r>
    </w:p>
    <w:p w:rsidR="00280E8F" w:rsidRDefault="00280E8F" w:rsidP="00280E8F">
      <w:pPr>
        <w:pStyle w:val="NormalWeb"/>
        <w:contextualSpacing/>
        <w:jc w:val="both"/>
        <w:rPr>
          <w:rStyle w:val="16"/>
          <w:i w:val="0"/>
          <w:sz w:val="26"/>
          <w:szCs w:val="26"/>
        </w:rPr>
      </w:pPr>
      <w:r>
        <w:rPr>
          <w:rStyle w:val="16"/>
          <w:sz w:val="26"/>
          <w:szCs w:val="26"/>
        </w:rPr>
        <w:t>Department of Business Education</w:t>
      </w:r>
    </w:p>
    <w:p w:rsidR="00280E8F" w:rsidRDefault="00280E8F" w:rsidP="00280E8F">
      <w:pPr>
        <w:pStyle w:val="NormalWeb"/>
        <w:contextualSpacing/>
        <w:jc w:val="both"/>
        <w:rPr>
          <w:rStyle w:val="16"/>
          <w:i w:val="0"/>
          <w:sz w:val="26"/>
          <w:szCs w:val="26"/>
        </w:rPr>
      </w:pPr>
      <w:r>
        <w:rPr>
          <w:rStyle w:val="16"/>
          <w:sz w:val="26"/>
          <w:szCs w:val="26"/>
        </w:rPr>
        <w:t xml:space="preserve">University of </w:t>
      </w:r>
      <w:proofErr w:type="spellStart"/>
      <w:r>
        <w:rPr>
          <w:rStyle w:val="16"/>
          <w:sz w:val="26"/>
          <w:szCs w:val="26"/>
        </w:rPr>
        <w:t>Calabar</w:t>
      </w:r>
      <w:proofErr w:type="spellEnd"/>
      <w:r>
        <w:rPr>
          <w:rStyle w:val="16"/>
          <w:sz w:val="26"/>
          <w:szCs w:val="26"/>
        </w:rPr>
        <w:t xml:space="preserve">, </w:t>
      </w:r>
      <w:proofErr w:type="spellStart"/>
      <w:r>
        <w:rPr>
          <w:rStyle w:val="16"/>
          <w:sz w:val="26"/>
          <w:szCs w:val="26"/>
        </w:rPr>
        <w:t>Calabar</w:t>
      </w:r>
      <w:proofErr w:type="spellEnd"/>
    </w:p>
    <w:p w:rsidR="00280E8F" w:rsidRDefault="00280E8F" w:rsidP="00280E8F">
      <w:pPr>
        <w:pStyle w:val="NormalWeb"/>
        <w:contextualSpacing/>
        <w:jc w:val="both"/>
        <w:rPr>
          <w:rStyle w:val="16"/>
          <w:i w:val="0"/>
          <w:sz w:val="26"/>
          <w:szCs w:val="26"/>
        </w:rPr>
      </w:pPr>
    </w:p>
    <w:p w:rsidR="00280E8F" w:rsidRDefault="00280E8F" w:rsidP="00280E8F">
      <w:pPr>
        <w:pStyle w:val="NormalWeb"/>
        <w:spacing w:before="120" w:beforeAutospacing="0" w:after="0" w:afterAutospacing="0"/>
        <w:contextualSpacing/>
        <w:jc w:val="both"/>
        <w:rPr>
          <w:rStyle w:val="16"/>
          <w:b/>
          <w:i w:val="0"/>
          <w:sz w:val="26"/>
          <w:szCs w:val="26"/>
        </w:rPr>
      </w:pPr>
      <w:proofErr w:type="spellStart"/>
      <w:r>
        <w:rPr>
          <w:rStyle w:val="16"/>
          <w:b/>
          <w:sz w:val="26"/>
          <w:szCs w:val="26"/>
        </w:rPr>
        <w:t>Akeke</w:t>
      </w:r>
      <w:proofErr w:type="spellEnd"/>
      <w:r>
        <w:rPr>
          <w:rStyle w:val="16"/>
          <w:b/>
          <w:sz w:val="26"/>
          <w:szCs w:val="26"/>
        </w:rPr>
        <w:t>, M.N.G</w:t>
      </w:r>
    </w:p>
    <w:p w:rsidR="00280E8F" w:rsidRDefault="00280E8F" w:rsidP="00280E8F">
      <w:pPr>
        <w:spacing w:before="12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280E8F" w:rsidRDefault="00280E8F" w:rsidP="00280E8F">
      <w:pPr>
        <w:spacing w:before="0" w:beforeAutospacing="0" w:after="0" w:line="240" w:lineRule="auto"/>
        <w:jc w:val="both"/>
        <w:rPr>
          <w:rStyle w:val="16"/>
          <w:rFonts w:ascii="Times New Roman" w:eastAsia="Calibri" w:hAnsi="Times New Roman" w:cs="Times New Roman"/>
          <w:i w:val="0"/>
          <w:iCs w:val="0"/>
          <w:sz w:val="26"/>
          <w:szCs w:val="26"/>
        </w:rPr>
      </w:pPr>
    </w:p>
    <w:p w:rsidR="00280E8F" w:rsidRDefault="00280E8F" w:rsidP="00280E8F">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Joy O. </w:t>
      </w:r>
      <w:proofErr w:type="spellStart"/>
      <w:r>
        <w:rPr>
          <w:rFonts w:ascii="Times New Roman" w:eastAsia="Calibri" w:hAnsi="Times New Roman" w:cs="Times New Roman"/>
          <w:b/>
          <w:sz w:val="26"/>
          <w:szCs w:val="26"/>
        </w:rPr>
        <w:t>Effiong</w:t>
      </w:r>
      <w:proofErr w:type="spellEnd"/>
      <w:r>
        <w:rPr>
          <w:rFonts w:ascii="Times New Roman" w:eastAsia="Calibri" w:hAnsi="Times New Roman" w:cs="Times New Roman"/>
          <w:b/>
          <w:sz w:val="26"/>
          <w:szCs w:val="26"/>
        </w:rPr>
        <w:t xml:space="preserve"> </w:t>
      </w:r>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Department of Business Education</w:t>
      </w:r>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280E8F" w:rsidRDefault="00280E8F" w:rsidP="00280E8F">
      <w:pPr>
        <w:spacing w:before="0" w:beforeAutospacing="0" w:after="0" w:line="240" w:lineRule="auto"/>
        <w:jc w:val="both"/>
        <w:rPr>
          <w:rFonts w:ascii="Times New Roman" w:eastAsia="Calibri" w:hAnsi="Times New Roman" w:cs="Times New Roman"/>
          <w:sz w:val="26"/>
          <w:szCs w:val="26"/>
        </w:rPr>
      </w:pPr>
    </w:p>
    <w:p w:rsidR="00280E8F" w:rsidRDefault="00280E8F" w:rsidP="00280E8F">
      <w:pPr>
        <w:spacing w:before="0" w:beforeAutospacing="0" w:after="0" w:line="24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Peter </w:t>
      </w:r>
      <w:proofErr w:type="spellStart"/>
      <w:r>
        <w:rPr>
          <w:rFonts w:ascii="Times New Roman" w:eastAsia="Calibri" w:hAnsi="Times New Roman" w:cs="Times New Roman"/>
          <w:b/>
          <w:bCs/>
          <w:sz w:val="26"/>
          <w:szCs w:val="26"/>
        </w:rPr>
        <w:t>Nyiam</w:t>
      </w:r>
      <w:proofErr w:type="spellEnd"/>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280E8F" w:rsidRDefault="00280E8F" w:rsidP="00280E8F">
      <w:pPr>
        <w:spacing w:after="0" w:line="240" w:lineRule="auto"/>
        <w:rPr>
          <w:rFonts w:ascii="Times New Roman" w:hAnsi="Times New Roman" w:cs="Times New Roman"/>
          <w:sz w:val="26"/>
          <w:szCs w:val="26"/>
        </w:rPr>
      </w:pPr>
    </w:p>
    <w:p w:rsidR="00280E8F" w:rsidRDefault="00280E8F" w:rsidP="00280E8F">
      <w:pPr>
        <w:pStyle w:val="CommentText"/>
        <w:rPr>
          <w:rFonts w:ascii="Times New Roman" w:eastAsia="Calibri" w:hAnsi="Times New Roman" w:cs="Times New Roman"/>
          <w:b/>
          <w:bCs/>
          <w:sz w:val="26"/>
          <w:szCs w:val="26"/>
        </w:rPr>
      </w:pPr>
    </w:p>
    <w:p w:rsidR="00280E8F" w:rsidRDefault="00280E8F" w:rsidP="00280E8F">
      <w:pPr>
        <w:spacing w:line="240"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br w:type="page"/>
      </w:r>
    </w:p>
    <w:p w:rsidR="00280E8F" w:rsidRDefault="00280E8F" w:rsidP="00280E8F">
      <w:pPr>
        <w:spacing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TABLE OF CONTENTS</w:t>
      </w:r>
    </w:p>
    <w:p w:rsidR="00280E8F" w:rsidRDefault="00280E8F" w:rsidP="00280E8F">
      <w:pPr>
        <w:spacing w:line="240" w:lineRule="auto"/>
        <w:jc w:val="center"/>
        <w:rPr>
          <w:rFonts w:ascii="Times New Roman" w:eastAsia="SimSun" w:hAnsi="Times New Roman" w:cs="Times New Roman"/>
          <w:b/>
          <w:sz w:val="26"/>
          <w:szCs w:val="26"/>
        </w:rPr>
      </w:pPr>
    </w:p>
    <w:p w:rsidR="00280E8F" w:rsidRDefault="00280E8F" w:rsidP="00280E8F">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Cover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xml:space="preserve"> </w:t>
      </w:r>
    </w:p>
    <w:p w:rsidR="00280E8F" w:rsidRDefault="00280E8F" w:rsidP="00280E8F">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Editorial Board</w:t>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r>
      <w:r>
        <w:rPr>
          <w:rFonts w:ascii="Times New Roman" w:hAnsi="Times New Roman" w:cs="Times New Roman"/>
          <w:sz w:val="26"/>
          <w:szCs w:val="26"/>
        </w:rPr>
        <w:tab/>
        <w:t>iii</w:t>
      </w:r>
    </w:p>
    <w:p w:rsidR="00280E8F" w:rsidRDefault="00280E8F" w:rsidP="00280E8F">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Editor’s Note</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r>
      <w:r>
        <w:rPr>
          <w:rFonts w:ascii="Times New Roman" w:eastAsia="Calibri" w:hAnsi="Times New Roman" w:cs="Times New Roman"/>
          <w:sz w:val="26"/>
          <w:szCs w:val="26"/>
        </w:rPr>
        <w:tab/>
        <w:t>v</w:t>
      </w:r>
    </w:p>
    <w:p w:rsidR="00280E8F" w:rsidRDefault="00280E8F" w:rsidP="00280E8F">
      <w:pPr>
        <w:spacing w:before="0" w:beforeAutospacing="0" w:after="0" w:line="240" w:lineRule="auto"/>
        <w:rPr>
          <w:rFonts w:ascii="Times New Roman" w:eastAsia="SimSun" w:hAnsi="Times New Roman" w:cs="Times New Roman"/>
          <w:sz w:val="26"/>
          <w:szCs w:val="26"/>
        </w:rPr>
      </w:pPr>
      <w:r>
        <w:rPr>
          <w:rFonts w:ascii="Times New Roman" w:hAnsi="Times New Roman" w:cs="Times New Roman"/>
          <w:sz w:val="26"/>
          <w:szCs w:val="26"/>
        </w:rPr>
        <w:t>List of Contributors</w:t>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vi</w:t>
      </w:r>
      <w:proofErr w:type="gramEnd"/>
    </w:p>
    <w:p w:rsidR="00280E8F" w:rsidRDefault="00280E8F" w:rsidP="00280E8F">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r>
      <w:r>
        <w:rPr>
          <w:rFonts w:ascii="Times New Roman" w:hAnsi="Times New Roman" w:cs="Times New Roman"/>
          <w:sz w:val="26"/>
          <w:szCs w:val="26"/>
        </w:rPr>
        <w:tab/>
        <w:t>viii</w:t>
      </w:r>
    </w:p>
    <w:p w:rsidR="00280E8F" w:rsidRDefault="00280E8F" w:rsidP="00280E8F">
      <w:pPr>
        <w:spacing w:before="0" w:beforeAutospacing="0" w:after="0" w:line="240" w:lineRule="auto"/>
        <w:jc w:val="both"/>
        <w:rPr>
          <w:rFonts w:ascii="Times New Roman" w:eastAsia="Calibri" w:hAnsi="Times New Roman" w:cs="Times New Roman"/>
          <w:b/>
          <w:sz w:val="26"/>
          <w:szCs w:val="26"/>
        </w:rPr>
      </w:pPr>
    </w:p>
    <w:p w:rsidR="00280E8F" w:rsidRDefault="00280E8F" w:rsidP="00280E8F">
      <w:pPr>
        <w:spacing w:before="0" w:beforeAutospacing="0" w:after="0" w:line="240" w:lineRule="auto"/>
        <w:ind w:right="180"/>
        <w:rPr>
          <w:rFonts w:ascii="Times New Roman" w:eastAsia="Calibri" w:hAnsi="Times New Roman" w:cs="Times New Roman"/>
          <w:sz w:val="26"/>
          <w:szCs w:val="26"/>
        </w:rPr>
      </w:pPr>
      <w:r>
        <w:rPr>
          <w:rFonts w:ascii="Times New Roman" w:eastAsia="Calibri" w:hAnsi="Times New Roman" w:cs="Times New Roman"/>
          <w:sz w:val="26"/>
          <w:szCs w:val="26"/>
        </w:rPr>
        <w:t xml:space="preserve">PERCEPTION OF BUSINESS EDUCATION STUDENTS </w:t>
      </w:r>
    </w:p>
    <w:p w:rsidR="00280E8F" w:rsidRDefault="00280E8F" w:rsidP="00280E8F">
      <w:pPr>
        <w:spacing w:before="0" w:beforeAutospacing="0" w:after="0" w:line="240" w:lineRule="auto"/>
        <w:ind w:right="180"/>
        <w:rPr>
          <w:rFonts w:ascii="Times New Roman" w:eastAsia="Calibri" w:hAnsi="Times New Roman" w:cs="Times New Roman"/>
          <w:sz w:val="26"/>
          <w:szCs w:val="26"/>
        </w:rPr>
      </w:pPr>
      <w:r>
        <w:rPr>
          <w:rFonts w:ascii="Times New Roman" w:eastAsia="Calibri" w:hAnsi="Times New Roman" w:cs="Times New Roman"/>
          <w:sz w:val="26"/>
          <w:szCs w:val="26"/>
        </w:rPr>
        <w:t xml:space="preserve">ON THE UTILIZATION OF E-LEARNING IN THE UNIVERSITY </w:t>
      </w:r>
    </w:p>
    <w:p w:rsidR="00280E8F" w:rsidRDefault="00280E8F" w:rsidP="00280E8F">
      <w:pPr>
        <w:spacing w:before="0" w:beforeAutospacing="0" w:after="0" w:line="240" w:lineRule="auto"/>
        <w:ind w:right="180"/>
        <w:rPr>
          <w:rFonts w:ascii="Times New Roman" w:eastAsia="Calibri" w:hAnsi="Times New Roman" w:cs="Times New Roman"/>
          <w:sz w:val="26"/>
          <w:szCs w:val="26"/>
        </w:rPr>
      </w:pPr>
      <w:r>
        <w:rPr>
          <w:rFonts w:ascii="Times New Roman" w:eastAsia="Calibri" w:hAnsi="Times New Roman" w:cs="Times New Roman"/>
          <w:sz w:val="26"/>
          <w:szCs w:val="26"/>
        </w:rPr>
        <w:t xml:space="preserve">OF CALABAR CAPACITY BUILDING AND PRODUCTIVITY </w:t>
      </w:r>
    </w:p>
    <w:p w:rsidR="00280E8F" w:rsidRDefault="00280E8F" w:rsidP="00280E8F">
      <w:pPr>
        <w:spacing w:before="0" w:beforeAutospacing="0" w:after="0" w:line="240" w:lineRule="auto"/>
        <w:ind w:right="180"/>
        <w:rPr>
          <w:rFonts w:ascii="Times New Roman" w:eastAsia="Calibri" w:hAnsi="Times New Roman" w:cs="Times New Roman"/>
          <w:sz w:val="26"/>
          <w:szCs w:val="26"/>
        </w:rPr>
      </w:pPr>
      <w:r>
        <w:rPr>
          <w:rFonts w:ascii="Times New Roman" w:eastAsia="Calibri" w:hAnsi="Times New Roman" w:cs="Times New Roman"/>
          <w:sz w:val="26"/>
          <w:szCs w:val="26"/>
        </w:rPr>
        <w:t xml:space="preserve">OF FINANCIAL </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r>
      <w:r>
        <w:rPr>
          <w:rFonts w:ascii="Times New Roman" w:eastAsia="Calibri" w:hAnsi="Times New Roman" w:cs="Times New Roman"/>
          <w:sz w:val="26"/>
          <w:szCs w:val="26"/>
        </w:rPr>
        <w:tab/>
        <w:t>1</w:t>
      </w:r>
    </w:p>
    <w:p w:rsidR="00280E8F" w:rsidRDefault="00280E8F" w:rsidP="00280E8F">
      <w:pPr>
        <w:tabs>
          <w:tab w:val="left" w:pos="0"/>
        </w:tabs>
        <w:spacing w:before="0" w:beforeAutospacing="0" w:after="0" w:line="240" w:lineRule="auto"/>
        <w:rPr>
          <w:rFonts w:ascii="Times New Roman" w:eastAsia="Calibri" w:hAnsi="Times New Roman" w:cs="Times New Roman"/>
          <w:sz w:val="26"/>
          <w:szCs w:val="26"/>
        </w:rPr>
      </w:pPr>
    </w:p>
    <w:p w:rsidR="00280E8F" w:rsidRDefault="00280E8F" w:rsidP="00280E8F">
      <w:pPr>
        <w:tabs>
          <w:tab w:val="left" w:pos="0"/>
        </w:tabs>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ACCOUNTING TEACHERS IN SECONDARY SCHOOLS </w:t>
      </w:r>
    </w:p>
    <w:p w:rsidR="00280E8F" w:rsidRDefault="00280E8F" w:rsidP="00280E8F">
      <w:pPr>
        <w:tabs>
          <w:tab w:val="left" w:pos="0"/>
        </w:tabs>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IN YAKURR LOCAL GOVERNMENT AREA OF </w:t>
      </w:r>
    </w:p>
    <w:p w:rsidR="00280E8F" w:rsidRDefault="00280E8F" w:rsidP="00280E8F">
      <w:pPr>
        <w:tabs>
          <w:tab w:val="left" w:pos="0"/>
        </w:tabs>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CROSS RIVER STATE, NIGERIA</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24</w:t>
      </w:r>
    </w:p>
    <w:p w:rsidR="00280E8F" w:rsidRDefault="00280E8F" w:rsidP="00280E8F">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INFLUENCE OF THE USAGE OF SOCIAL MEDIA PLATFORMS </w:t>
      </w:r>
    </w:p>
    <w:p w:rsidR="00280E8F" w:rsidRDefault="00280E8F" w:rsidP="00280E8F">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ON ACADEMIC PERFORMANCE OF BUSINESS EDUCATION </w:t>
      </w:r>
    </w:p>
    <w:p w:rsidR="00280E8F" w:rsidRDefault="00280E8F" w:rsidP="00280E8F">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STUDENTS IN EBONYI STATE UNIVERSITY, ABAKALIKI  </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38</w:t>
      </w:r>
    </w:p>
    <w:p w:rsidR="00280E8F" w:rsidRDefault="00280E8F" w:rsidP="00280E8F">
      <w:pPr>
        <w:spacing w:before="0" w:beforeAutospacing="0" w:after="0" w:line="240" w:lineRule="auto"/>
        <w:rPr>
          <w:rFonts w:ascii="Times New Roman" w:eastAsia="Calibri" w:hAnsi="Times New Roman" w:cs="Times New Roman"/>
          <w:sz w:val="26"/>
          <w:szCs w:val="26"/>
        </w:rPr>
      </w:pPr>
    </w:p>
    <w:p w:rsidR="00280E8F" w:rsidRDefault="00280E8F" w:rsidP="00280E8F">
      <w:pPr>
        <w:pStyle w:val="NormalWeb"/>
        <w:spacing w:before="0" w:beforeAutospacing="0" w:after="0" w:afterAutospacing="0"/>
        <w:rPr>
          <w:rStyle w:val="16"/>
          <w:i w:val="0"/>
          <w:sz w:val="26"/>
          <w:szCs w:val="26"/>
        </w:rPr>
      </w:pPr>
      <w:r>
        <w:rPr>
          <w:rStyle w:val="16"/>
          <w:sz w:val="26"/>
          <w:szCs w:val="26"/>
        </w:rPr>
        <w:t xml:space="preserve">ESSENTIALITY OF NASCENT TECHNOLOGY AND THE </w:t>
      </w:r>
    </w:p>
    <w:p w:rsidR="00280E8F" w:rsidRDefault="00280E8F" w:rsidP="00280E8F">
      <w:pPr>
        <w:pStyle w:val="NormalWeb"/>
        <w:spacing w:before="0" w:beforeAutospacing="0" w:after="0" w:afterAutospacing="0"/>
        <w:rPr>
          <w:rStyle w:val="16"/>
          <w:i w:val="0"/>
          <w:sz w:val="26"/>
          <w:szCs w:val="26"/>
        </w:rPr>
      </w:pPr>
      <w:r>
        <w:rPr>
          <w:rStyle w:val="16"/>
          <w:sz w:val="26"/>
          <w:szCs w:val="26"/>
        </w:rPr>
        <w:t xml:space="preserve">TEACHING AND LEARNING EFFECTIVENESS OF BUSINESS EDUCATION COURSES IN UNIVERSITIES IN </w:t>
      </w:r>
    </w:p>
    <w:p w:rsidR="00280E8F" w:rsidRDefault="00280E8F" w:rsidP="00280E8F">
      <w:pPr>
        <w:pStyle w:val="NormalWeb"/>
        <w:spacing w:before="0" w:beforeAutospacing="0" w:after="0" w:afterAutospacing="0"/>
        <w:rPr>
          <w:rStyle w:val="16"/>
          <w:i w:val="0"/>
          <w:sz w:val="26"/>
          <w:szCs w:val="26"/>
        </w:rPr>
      </w:pPr>
      <w:r>
        <w:rPr>
          <w:rStyle w:val="16"/>
          <w:sz w:val="26"/>
          <w:szCs w:val="26"/>
        </w:rPr>
        <w:t>CROSS RIVER STATE, NIGERIA</w:t>
      </w:r>
      <w:r>
        <w:rPr>
          <w:rStyle w:val="16"/>
          <w:sz w:val="26"/>
          <w:szCs w:val="26"/>
        </w:rPr>
        <w:tab/>
        <w:t>-</w:t>
      </w:r>
      <w:r>
        <w:rPr>
          <w:rStyle w:val="16"/>
          <w:sz w:val="26"/>
          <w:szCs w:val="26"/>
        </w:rPr>
        <w:tab/>
        <w:t>-</w:t>
      </w:r>
      <w:r>
        <w:rPr>
          <w:rStyle w:val="16"/>
          <w:sz w:val="26"/>
          <w:szCs w:val="26"/>
        </w:rPr>
        <w:tab/>
        <w:t>-</w:t>
      </w:r>
      <w:r>
        <w:rPr>
          <w:rStyle w:val="16"/>
          <w:sz w:val="26"/>
          <w:szCs w:val="26"/>
        </w:rPr>
        <w:tab/>
        <w:t>-</w:t>
      </w:r>
      <w:r>
        <w:rPr>
          <w:rStyle w:val="16"/>
          <w:sz w:val="26"/>
          <w:szCs w:val="26"/>
        </w:rPr>
        <w:tab/>
        <w:t>-</w:t>
      </w:r>
      <w:r>
        <w:rPr>
          <w:rStyle w:val="16"/>
          <w:sz w:val="26"/>
          <w:szCs w:val="26"/>
        </w:rPr>
        <w:tab/>
        <w:t>-</w:t>
      </w:r>
      <w:r>
        <w:rPr>
          <w:rStyle w:val="16"/>
          <w:sz w:val="26"/>
          <w:szCs w:val="26"/>
        </w:rPr>
        <w:tab/>
        <w:t>60</w:t>
      </w:r>
    </w:p>
    <w:p w:rsidR="00280E8F" w:rsidRDefault="00280E8F" w:rsidP="00280E8F">
      <w:pPr>
        <w:spacing w:before="0" w:beforeAutospacing="0" w:after="0" w:line="240" w:lineRule="auto"/>
        <w:rPr>
          <w:rFonts w:ascii="Times New Roman" w:eastAsia="Calibri" w:hAnsi="Times New Roman" w:cs="Times New Roman"/>
          <w:sz w:val="26"/>
          <w:szCs w:val="26"/>
        </w:rPr>
      </w:pPr>
    </w:p>
    <w:p w:rsidR="00280E8F" w:rsidRDefault="00280E8F" w:rsidP="00280E8F">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INFLUENCE OF PRINCIPAL’S LEADERSHIP STYLES </w:t>
      </w:r>
    </w:p>
    <w:p w:rsidR="00280E8F" w:rsidRDefault="00280E8F" w:rsidP="00280E8F">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ON CONFLICT MANAGEMENT IN PUBLIC SECONDARY </w:t>
      </w:r>
    </w:p>
    <w:p w:rsidR="00280E8F" w:rsidRDefault="00280E8F" w:rsidP="00280E8F">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SCHOOLS IN CALABAR MUNICIPALITY </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70</w:t>
      </w:r>
    </w:p>
    <w:p w:rsidR="00280E8F" w:rsidRDefault="00280E8F" w:rsidP="00280E8F">
      <w:pPr>
        <w:spacing w:before="0" w:beforeAutospacing="0" w:after="0" w:line="240" w:lineRule="auto"/>
        <w:rPr>
          <w:rFonts w:ascii="Times New Roman" w:eastAsia="Calibri" w:hAnsi="Times New Roman" w:cs="Times New Roman"/>
          <w:bCs/>
          <w:sz w:val="26"/>
          <w:szCs w:val="26"/>
        </w:rPr>
      </w:pPr>
    </w:p>
    <w:p w:rsidR="00280E8F" w:rsidRDefault="00280E8F" w:rsidP="00280E8F">
      <w:pPr>
        <w:spacing w:before="0" w:beforeAutospacing="0"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NEW TECHNOLOGIES AND CURRICULUM DEVELOPMENT </w:t>
      </w:r>
    </w:p>
    <w:p w:rsidR="00280E8F" w:rsidRDefault="00280E8F" w:rsidP="00280E8F">
      <w:pPr>
        <w:spacing w:before="0" w:beforeAutospacing="0"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IN BUSINESS AND ENTREPRENEURSHIP EDUCATION </w:t>
      </w:r>
    </w:p>
    <w:p w:rsidR="00280E8F" w:rsidRDefault="00280E8F" w:rsidP="00280E8F">
      <w:pPr>
        <w:spacing w:before="0" w:beforeAutospacing="0"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IN UNIVERSITY OF UYO, AKWA IBOM STATE, NIGERIA </w:t>
      </w:r>
      <w:r>
        <w:rPr>
          <w:rFonts w:ascii="Times New Roman" w:eastAsia="Calibri" w:hAnsi="Times New Roman" w:cs="Times New Roman"/>
          <w:bCs/>
          <w:sz w:val="26"/>
          <w:szCs w:val="26"/>
        </w:rPr>
        <w:tab/>
        <w:t>-</w:t>
      </w:r>
      <w:r>
        <w:rPr>
          <w:rFonts w:ascii="Times New Roman" w:eastAsia="Calibri" w:hAnsi="Times New Roman" w:cs="Times New Roman"/>
          <w:bCs/>
          <w:sz w:val="26"/>
          <w:szCs w:val="26"/>
        </w:rPr>
        <w:tab/>
        <w:t>-</w:t>
      </w:r>
      <w:r>
        <w:rPr>
          <w:rFonts w:ascii="Times New Roman" w:eastAsia="Calibri" w:hAnsi="Times New Roman" w:cs="Times New Roman"/>
          <w:bCs/>
          <w:sz w:val="26"/>
          <w:szCs w:val="26"/>
        </w:rPr>
        <w:tab/>
        <w:t>88</w:t>
      </w:r>
    </w:p>
    <w:p w:rsidR="00280E8F" w:rsidRDefault="00280E8F" w:rsidP="00280E8F">
      <w:pPr>
        <w:spacing w:before="0" w:beforeAutospacing="0" w:after="0"/>
        <w:rPr>
          <w:rFonts w:ascii="Times New Roman" w:hAnsi="Times New Roman" w:cs="Times New Roman"/>
          <w:sz w:val="26"/>
          <w:szCs w:val="26"/>
        </w:rPr>
      </w:pPr>
    </w:p>
    <w:p w:rsidR="00280E8F" w:rsidRDefault="00280E8F" w:rsidP="00280E8F">
      <w:pPr>
        <w:rPr>
          <w:rFonts w:ascii="Times New Roman" w:hAnsi="Times New Roman" w:cs="Times New Roman"/>
          <w:sz w:val="26"/>
          <w:szCs w:val="26"/>
        </w:rPr>
      </w:pPr>
    </w:p>
    <w:p w:rsidR="00280E8F" w:rsidRDefault="00280E8F" w:rsidP="00280E8F">
      <w:pPr>
        <w:rPr>
          <w:rFonts w:ascii="Times New Roman" w:hAnsi="Times New Roman" w:cs="Times New Roman"/>
          <w:sz w:val="26"/>
          <w:szCs w:val="26"/>
        </w:rPr>
      </w:pPr>
    </w:p>
    <w:p w:rsidR="00280E8F" w:rsidRDefault="00280E8F" w:rsidP="00280E8F">
      <w:pPr>
        <w:rPr>
          <w:rFonts w:ascii="Times New Roman" w:hAnsi="Times New Roman" w:cs="Times New Roman"/>
          <w:sz w:val="26"/>
          <w:szCs w:val="26"/>
        </w:rPr>
      </w:pPr>
    </w:p>
    <w:p w:rsidR="00280E8F" w:rsidRDefault="00280E8F" w:rsidP="00280E8F">
      <w:pPr>
        <w:rPr>
          <w:rFonts w:ascii="Times New Roman" w:hAnsi="Times New Roman" w:cs="Times New Roman"/>
          <w:sz w:val="26"/>
          <w:szCs w:val="26"/>
        </w:rPr>
      </w:pPr>
    </w:p>
    <w:p w:rsidR="00280E8F" w:rsidRDefault="00280E8F" w:rsidP="00280E8F">
      <w:pPr>
        <w:tabs>
          <w:tab w:val="left" w:pos="2309"/>
        </w:tabs>
        <w:rPr>
          <w:rFonts w:ascii="Times New Roman" w:hAnsi="Times New Roman" w:cs="Times New Roman"/>
          <w:sz w:val="26"/>
          <w:szCs w:val="26"/>
        </w:rPr>
      </w:pPr>
      <w:r>
        <w:rPr>
          <w:rFonts w:ascii="Times New Roman" w:hAnsi="Times New Roman" w:cs="Times New Roman"/>
          <w:sz w:val="26"/>
          <w:szCs w:val="26"/>
        </w:rPr>
        <w:tab/>
      </w:r>
    </w:p>
    <w:p w:rsidR="00280E8F" w:rsidRDefault="00280E8F" w:rsidP="00280E8F">
      <w:pPr>
        <w:rPr>
          <w:rFonts w:ascii="Times New Roman" w:hAnsi="Times New Roman" w:cs="Times New Roman"/>
          <w:sz w:val="26"/>
          <w:szCs w:val="26"/>
        </w:rPr>
        <w:sectPr w:rsidR="00280E8F">
          <w:headerReference w:type="default" r:id="rId8"/>
          <w:footerReference w:type="default" r:id="rId9"/>
          <w:pgSz w:w="11909" w:h="16834"/>
          <w:pgMar w:top="1440" w:right="1440" w:bottom="1440" w:left="1440" w:header="706" w:footer="1095" w:gutter="0"/>
          <w:pgNumType w:fmt="lowerRoman" w:start="1"/>
          <w:cols w:space="708"/>
          <w:titlePg/>
          <w:docGrid w:linePitch="360"/>
        </w:sectPr>
      </w:pPr>
    </w:p>
    <w:p w:rsidR="00280E8F" w:rsidRDefault="00280E8F" w:rsidP="00280E8F">
      <w:pPr>
        <w:spacing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INFLUENCE OF PRINCIPAL’S LEADERSHIP STYLES ON CONFLICT MANAGEMENT IN PUBLIC SECONDARY SCHOOLS IN CALABAR MUNICIPALITY</w:t>
      </w:r>
    </w:p>
    <w:p w:rsidR="00280E8F" w:rsidRDefault="00280E8F" w:rsidP="00280E8F">
      <w:pPr>
        <w:spacing w:before="0" w:beforeAutospacing="0"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Dr. Patricia A. </w:t>
      </w:r>
      <w:proofErr w:type="spellStart"/>
      <w:r>
        <w:rPr>
          <w:rFonts w:ascii="Times New Roman" w:eastAsia="Calibri" w:hAnsi="Times New Roman" w:cs="Times New Roman"/>
          <w:b/>
          <w:sz w:val="26"/>
          <w:szCs w:val="26"/>
        </w:rPr>
        <w:t>Olom</w:t>
      </w:r>
      <w:proofErr w:type="spellEnd"/>
      <w:r>
        <w:rPr>
          <w:rFonts w:ascii="Times New Roman" w:eastAsia="Calibri" w:hAnsi="Times New Roman" w:cs="Times New Roman"/>
          <w:b/>
          <w:sz w:val="26"/>
          <w:szCs w:val="26"/>
        </w:rPr>
        <w:t xml:space="preserve">. </w:t>
      </w:r>
      <w:proofErr w:type="gramStart"/>
      <w:r>
        <w:rPr>
          <w:rFonts w:ascii="Times New Roman" w:eastAsia="Calibri" w:hAnsi="Times New Roman" w:cs="Times New Roman"/>
          <w:b/>
          <w:sz w:val="26"/>
          <w:szCs w:val="26"/>
        </w:rPr>
        <w:t>Sr.</w:t>
      </w:r>
      <w:proofErr w:type="gramEnd"/>
    </w:p>
    <w:p w:rsidR="00280E8F" w:rsidRDefault="00280E8F" w:rsidP="00280E8F">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280E8F" w:rsidRDefault="00280E8F" w:rsidP="00280E8F">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280E8F" w:rsidRDefault="00280E8F" w:rsidP="00280E8F">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280E8F" w:rsidRDefault="00280E8F" w:rsidP="00280E8F">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280E8F" w:rsidRDefault="00280E8F" w:rsidP="00280E8F">
      <w:pPr>
        <w:spacing w:before="0" w:beforeAutospacing="0" w:after="0" w:line="240" w:lineRule="auto"/>
        <w:jc w:val="center"/>
        <w:rPr>
          <w:rFonts w:ascii="Times New Roman" w:eastAsia="Calibri" w:hAnsi="Times New Roman" w:cs="Times New Roman"/>
          <w:sz w:val="26"/>
          <w:szCs w:val="26"/>
        </w:rPr>
      </w:pPr>
    </w:p>
    <w:p w:rsidR="00280E8F" w:rsidRDefault="00280E8F" w:rsidP="00280E8F">
      <w:pPr>
        <w:spacing w:before="0" w:beforeAutospacing="0"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Joy O. </w:t>
      </w:r>
      <w:proofErr w:type="spellStart"/>
      <w:r>
        <w:rPr>
          <w:rFonts w:ascii="Times New Roman" w:eastAsia="Calibri" w:hAnsi="Times New Roman" w:cs="Times New Roman"/>
          <w:b/>
          <w:sz w:val="26"/>
          <w:szCs w:val="26"/>
        </w:rPr>
        <w:t>Effiong</w:t>
      </w:r>
      <w:proofErr w:type="spellEnd"/>
      <w:r>
        <w:rPr>
          <w:rFonts w:ascii="Times New Roman" w:eastAsia="Calibri" w:hAnsi="Times New Roman" w:cs="Times New Roman"/>
          <w:b/>
          <w:sz w:val="26"/>
          <w:szCs w:val="26"/>
        </w:rPr>
        <w:t xml:space="preserve"> </w:t>
      </w:r>
    </w:p>
    <w:p w:rsidR="00280E8F" w:rsidRDefault="00280E8F" w:rsidP="00280E8F">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280E8F" w:rsidRDefault="00280E8F" w:rsidP="00280E8F">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280E8F" w:rsidRDefault="00280E8F" w:rsidP="00280E8F">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280E8F" w:rsidRDefault="00280E8F" w:rsidP="00280E8F">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280E8F" w:rsidRDefault="00280E8F" w:rsidP="00280E8F">
      <w:pPr>
        <w:spacing w:before="0" w:beforeAutospacing="0" w:after="0" w:line="240" w:lineRule="auto"/>
        <w:jc w:val="center"/>
        <w:rPr>
          <w:rFonts w:ascii="Times New Roman" w:eastAsia="Calibri" w:hAnsi="Times New Roman" w:cs="Times New Roman"/>
          <w:sz w:val="26"/>
          <w:szCs w:val="26"/>
        </w:rPr>
      </w:pPr>
    </w:p>
    <w:p w:rsidR="00280E8F" w:rsidRDefault="00280E8F" w:rsidP="00280E8F">
      <w:pPr>
        <w:spacing w:before="0" w:beforeAutospacing="0"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ABSTRACT</w:t>
      </w:r>
    </w:p>
    <w:p w:rsidR="00280E8F" w:rsidRDefault="00280E8F" w:rsidP="00280E8F">
      <w:pPr>
        <w:pStyle w:val="NormalWeb"/>
        <w:jc w:val="both"/>
        <w:rPr>
          <w:sz w:val="26"/>
          <w:szCs w:val="26"/>
        </w:rPr>
      </w:pPr>
      <w:r>
        <w:rPr>
          <w:sz w:val="26"/>
          <w:szCs w:val="26"/>
        </w:rPr>
        <w:t xml:space="preserve">This study examined the influence of principals’ leadership styles on conflict management in public secondary schools in </w:t>
      </w:r>
      <w:proofErr w:type="spellStart"/>
      <w:r>
        <w:rPr>
          <w:sz w:val="26"/>
          <w:szCs w:val="26"/>
        </w:rPr>
        <w:t>Calabar</w:t>
      </w:r>
      <w:proofErr w:type="spellEnd"/>
      <w:r>
        <w:rPr>
          <w:sz w:val="26"/>
          <w:szCs w:val="26"/>
        </w:rPr>
        <w:t xml:space="preserve"> Municipality. The research was guided by four objectives, translated into four research questions and four null hypotheses. A descriptive survey design was adopted, involving a population of 13 principals (6 males and 7 females) with varying years of experience. Data were collected using a structured and validated questionnaire, yielding a reliability coefficient of 0.87. Research questions were answered using mean and standard deviation, while hypotheses were tested using independent sample </w:t>
      </w:r>
      <w:r>
        <w:rPr>
          <w:rStyle w:val="Emphasis"/>
          <w:sz w:val="26"/>
          <w:szCs w:val="26"/>
        </w:rPr>
        <w:t>t</w:t>
      </w:r>
      <w:r>
        <w:rPr>
          <w:sz w:val="26"/>
          <w:szCs w:val="26"/>
        </w:rPr>
        <w:t xml:space="preserve">-tests at 0.05 levels of significance. The findings revealed that supportive, participative, transactional, and transformational leadership styles had a significant positive influence on conflict management in schools (supportive: </w:t>
      </w:r>
      <w:r>
        <w:rPr>
          <w:rStyle w:val="Emphasis"/>
          <w:sz w:val="26"/>
          <w:szCs w:val="26"/>
        </w:rPr>
        <w:t>M</w:t>
      </w:r>
      <w:r>
        <w:rPr>
          <w:sz w:val="26"/>
          <w:szCs w:val="26"/>
        </w:rPr>
        <w:t xml:space="preserve"> = 3.48, SD = 0.61; participative: </w:t>
      </w:r>
      <w:r>
        <w:rPr>
          <w:rStyle w:val="Emphasis"/>
          <w:sz w:val="26"/>
          <w:szCs w:val="26"/>
        </w:rPr>
        <w:t>M</w:t>
      </w:r>
      <w:r>
        <w:rPr>
          <w:sz w:val="26"/>
          <w:szCs w:val="26"/>
        </w:rPr>
        <w:t xml:space="preserve"> = 3.52, SD = 0.57; transactional: </w:t>
      </w:r>
      <w:r>
        <w:rPr>
          <w:rStyle w:val="Emphasis"/>
          <w:sz w:val="26"/>
          <w:szCs w:val="26"/>
        </w:rPr>
        <w:t>M</w:t>
      </w:r>
      <w:r>
        <w:rPr>
          <w:sz w:val="26"/>
          <w:szCs w:val="26"/>
        </w:rPr>
        <w:t xml:space="preserve"> = 3.45, SD = 0.60; transformational: </w:t>
      </w:r>
      <w:r>
        <w:rPr>
          <w:rStyle w:val="Emphasis"/>
          <w:sz w:val="26"/>
          <w:szCs w:val="26"/>
        </w:rPr>
        <w:t>M</w:t>
      </w:r>
      <w:r>
        <w:rPr>
          <w:sz w:val="26"/>
          <w:szCs w:val="26"/>
        </w:rPr>
        <w:t xml:space="preserve"> = 3.58, SD = 0.59). However, no statistically significant difference was found based on gender for supportive and participative styles (</w:t>
      </w:r>
      <w:proofErr w:type="gramStart"/>
      <w:r>
        <w:rPr>
          <w:rStyle w:val="Emphasis"/>
          <w:sz w:val="26"/>
          <w:szCs w:val="26"/>
        </w:rPr>
        <w:t>t</w:t>
      </w:r>
      <w:r>
        <w:rPr>
          <w:sz w:val="26"/>
          <w:szCs w:val="26"/>
        </w:rPr>
        <w:t>(</w:t>
      </w:r>
      <w:proofErr w:type="gramEnd"/>
      <w:r>
        <w:rPr>
          <w:sz w:val="26"/>
          <w:szCs w:val="26"/>
        </w:rPr>
        <w:t xml:space="preserve">11) = 0.76, </w:t>
      </w:r>
      <w:r>
        <w:rPr>
          <w:rStyle w:val="Emphasis"/>
          <w:sz w:val="26"/>
          <w:szCs w:val="26"/>
        </w:rPr>
        <w:t>p</w:t>
      </w:r>
      <w:r>
        <w:rPr>
          <w:sz w:val="26"/>
          <w:szCs w:val="26"/>
        </w:rPr>
        <w:t xml:space="preserve">&gt; 0.05; </w:t>
      </w:r>
      <w:r>
        <w:rPr>
          <w:rStyle w:val="Emphasis"/>
          <w:sz w:val="26"/>
          <w:szCs w:val="26"/>
        </w:rPr>
        <w:t>t</w:t>
      </w:r>
      <w:r>
        <w:rPr>
          <w:sz w:val="26"/>
          <w:szCs w:val="26"/>
        </w:rPr>
        <w:t xml:space="preserve">(11) = 0.82, </w:t>
      </w:r>
      <w:r>
        <w:rPr>
          <w:rStyle w:val="Emphasis"/>
          <w:sz w:val="26"/>
          <w:szCs w:val="26"/>
        </w:rPr>
        <w:t>p</w:t>
      </w:r>
      <w:r>
        <w:rPr>
          <w:sz w:val="26"/>
          <w:szCs w:val="26"/>
        </w:rPr>
        <w:t>&gt; 0.05 respectively). Similarly, years of administrative experience did not significantly affect the influence of transactional and transformational leadership styles (</w:t>
      </w:r>
      <w:proofErr w:type="gramStart"/>
      <w:r>
        <w:rPr>
          <w:rStyle w:val="Emphasis"/>
          <w:sz w:val="26"/>
          <w:szCs w:val="26"/>
        </w:rPr>
        <w:t>t</w:t>
      </w:r>
      <w:r>
        <w:rPr>
          <w:sz w:val="26"/>
          <w:szCs w:val="26"/>
        </w:rPr>
        <w:t>(</w:t>
      </w:r>
      <w:proofErr w:type="gramEnd"/>
      <w:r>
        <w:rPr>
          <w:sz w:val="26"/>
          <w:szCs w:val="26"/>
        </w:rPr>
        <w:t xml:space="preserve">11) = 0.69, </w:t>
      </w:r>
      <w:r>
        <w:rPr>
          <w:rStyle w:val="Emphasis"/>
          <w:sz w:val="26"/>
          <w:szCs w:val="26"/>
        </w:rPr>
        <w:t>p</w:t>
      </w:r>
      <w:r>
        <w:rPr>
          <w:sz w:val="26"/>
          <w:szCs w:val="26"/>
        </w:rPr>
        <w:t xml:space="preserve">&gt; 0.05; </w:t>
      </w:r>
      <w:r>
        <w:rPr>
          <w:rStyle w:val="Emphasis"/>
          <w:sz w:val="26"/>
          <w:szCs w:val="26"/>
        </w:rPr>
        <w:t>t</w:t>
      </w:r>
      <w:r>
        <w:rPr>
          <w:sz w:val="26"/>
          <w:szCs w:val="26"/>
        </w:rPr>
        <w:t xml:space="preserve">(11) = 0.74, </w:t>
      </w:r>
      <w:r>
        <w:rPr>
          <w:rStyle w:val="Emphasis"/>
          <w:sz w:val="26"/>
          <w:szCs w:val="26"/>
        </w:rPr>
        <w:t>p</w:t>
      </w:r>
      <w:r>
        <w:rPr>
          <w:sz w:val="26"/>
          <w:szCs w:val="26"/>
        </w:rPr>
        <w:t>&gt; 0.05 respectively). The study concludes that principals should adopt leadership styles contextually suited to specific conflict situations, as no single approach is universally effective. It recommends, among others, that principals cultivate open communication and strong interpersonal relationships to proactively address emerging conflicts. Furthermore, it suggests that leadership training be embedded into teacher education programs to enhance conflict resolution capabilities in school settings.</w:t>
      </w:r>
    </w:p>
    <w:p w:rsidR="00280E8F" w:rsidRDefault="00280E8F" w:rsidP="00280E8F">
      <w:pPr>
        <w:pStyle w:val="NormalWeb"/>
        <w:jc w:val="both"/>
        <w:rPr>
          <w:sz w:val="26"/>
          <w:szCs w:val="26"/>
        </w:rPr>
      </w:pPr>
      <w:r>
        <w:rPr>
          <w:b/>
          <w:sz w:val="26"/>
          <w:szCs w:val="26"/>
        </w:rPr>
        <w:t>Keywords</w:t>
      </w:r>
      <w:r>
        <w:rPr>
          <w:sz w:val="26"/>
          <w:szCs w:val="26"/>
        </w:rPr>
        <w:t>: Leadership styles, Conflict Management, Secondary School Principals, Supportive Leadership, Transformational Leadership, Educational Administration</w:t>
      </w:r>
    </w:p>
    <w:p w:rsidR="00280E8F" w:rsidRDefault="00280E8F" w:rsidP="00280E8F">
      <w:pPr>
        <w:spacing w:line="240" w:lineRule="auto"/>
        <w:rPr>
          <w:rFonts w:ascii="Times New Roman" w:eastAsia="Calibri" w:hAnsi="Times New Roman" w:cs="Times New Roman"/>
          <w:sz w:val="26"/>
          <w:szCs w:val="26"/>
        </w:rPr>
      </w:pPr>
    </w:p>
    <w:p w:rsidR="00280E8F" w:rsidRDefault="00280E8F" w:rsidP="00280E8F">
      <w:pPr>
        <w:spacing w:after="0" w:line="240" w:lineRule="auto"/>
        <w:rPr>
          <w:rFonts w:ascii="Times New Roman" w:eastAsia="Calibri" w:hAnsi="Times New Roman" w:cs="Times New Roman"/>
          <w:b/>
          <w:sz w:val="26"/>
          <w:szCs w:val="26"/>
        </w:rPr>
        <w:sectPr w:rsidR="00280E8F" w:rsidSect="00280E8F">
          <w:pgSz w:w="11909" w:h="16834"/>
          <w:pgMar w:top="1440" w:right="1440" w:bottom="1440" w:left="1440" w:header="706" w:footer="1199" w:gutter="0"/>
          <w:cols w:space="708"/>
          <w:docGrid w:linePitch="360"/>
        </w:sectPr>
      </w:pPr>
    </w:p>
    <w:p w:rsidR="00280E8F" w:rsidRDefault="00280E8F" w:rsidP="00280E8F">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 xml:space="preserve"> Introduction</w:t>
      </w:r>
    </w:p>
    <w:p w:rsidR="00280E8F" w:rsidRDefault="00280E8F" w:rsidP="00280E8F">
      <w:pPr>
        <w:spacing w:before="0" w:beforeAutospacing="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Effective leadership remains a cornerstone of conflict resolution within educational institutions, particularly in public secondary schools where diverse interests often collide. In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Municipality, principals play a pivotal role in shaping the climate for conflict management through their chosen leadership styles. As schools face increasing complexity in student behavior, staff dynamics, and administrative challenges, understanding how supportive, participatory, transactional, and transformational leadership approaches influence conflict resolution becomes critical. This study examines the extent to which these leadership styles impact principals' ability to manage conflict constructively, with a view to promoting stability, collaboration, and academic progress in the school system.</w:t>
      </w:r>
    </w:p>
    <w:p w:rsidR="00280E8F" w:rsidRDefault="00280E8F" w:rsidP="00280E8F">
      <w:pPr>
        <w:spacing w:before="0" w:beforeAutospacing="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A school is a formal environment for intellectual, moral, and skill development through structured instruction (</w:t>
      </w:r>
      <w:proofErr w:type="spellStart"/>
      <w:r>
        <w:rPr>
          <w:rFonts w:ascii="Times New Roman" w:hAnsi="Times New Roman" w:cs="Times New Roman"/>
          <w:sz w:val="26"/>
          <w:szCs w:val="26"/>
        </w:rPr>
        <w:t>Ohaka</w:t>
      </w:r>
      <w:proofErr w:type="spellEnd"/>
      <w:r>
        <w:rPr>
          <w:rFonts w:ascii="Times New Roman" w:hAnsi="Times New Roman" w:cs="Times New Roman"/>
          <w:sz w:val="26"/>
          <w:szCs w:val="26"/>
        </w:rPr>
        <w:t xml:space="preserve">, 2017). In Nigeria, formal education began with missionary schools, such as the Methodist Church’s 1843 school in </w:t>
      </w:r>
      <w:proofErr w:type="spellStart"/>
      <w:r>
        <w:rPr>
          <w:rFonts w:ascii="Times New Roman" w:hAnsi="Times New Roman" w:cs="Times New Roman"/>
          <w:sz w:val="26"/>
          <w:szCs w:val="26"/>
        </w:rPr>
        <w:t>Badagry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Ugwuoke</w:t>
      </w:r>
      <w:proofErr w:type="spellEnd"/>
      <w:r>
        <w:rPr>
          <w:rFonts w:ascii="Times New Roman" w:hAnsi="Times New Roman" w:cs="Times New Roman"/>
          <w:sz w:val="26"/>
          <w:szCs w:val="26"/>
        </w:rPr>
        <w:t xml:space="preserve">, 2016). Today, public secondary schools, funded and managed by the government, aim to prepare students for societal roles and higher education (Cheng in </w:t>
      </w:r>
      <w:proofErr w:type="spellStart"/>
      <w:r>
        <w:rPr>
          <w:rFonts w:ascii="Times New Roman" w:hAnsi="Times New Roman" w:cs="Times New Roman"/>
          <w:sz w:val="26"/>
          <w:szCs w:val="26"/>
        </w:rPr>
        <w:t>Urbanovič</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Balevičienė</w:t>
      </w:r>
      <w:proofErr w:type="spellEnd"/>
      <w:r>
        <w:rPr>
          <w:rFonts w:ascii="Times New Roman" w:hAnsi="Times New Roman" w:cs="Times New Roman"/>
          <w:sz w:val="26"/>
          <w:szCs w:val="26"/>
        </w:rPr>
        <w:t>, 2014; Federal Republic of Nigeria, 2014). However, interpersonal conflicts among staff often disrupt these goals (</w:t>
      </w:r>
      <w:proofErr w:type="spellStart"/>
      <w:r>
        <w:rPr>
          <w:rFonts w:ascii="Times New Roman" w:hAnsi="Times New Roman" w:cs="Times New Roman"/>
          <w:sz w:val="26"/>
          <w:szCs w:val="26"/>
        </w:rPr>
        <w:t>Thakore</w:t>
      </w:r>
      <w:proofErr w:type="spellEnd"/>
      <w:r>
        <w:rPr>
          <w:rFonts w:ascii="Times New Roman" w:hAnsi="Times New Roman" w:cs="Times New Roman"/>
          <w:sz w:val="26"/>
          <w:szCs w:val="26"/>
        </w:rPr>
        <w:t xml:space="preserve">, 2013; </w:t>
      </w:r>
      <w:proofErr w:type="spellStart"/>
      <w:r>
        <w:rPr>
          <w:rFonts w:ascii="Times New Roman" w:hAnsi="Times New Roman" w:cs="Times New Roman"/>
          <w:sz w:val="26"/>
          <w:szCs w:val="26"/>
        </w:rPr>
        <w:t>Bansal</w:t>
      </w:r>
      <w:proofErr w:type="spellEnd"/>
      <w:r>
        <w:rPr>
          <w:rFonts w:ascii="Times New Roman" w:hAnsi="Times New Roman" w:cs="Times New Roman"/>
          <w:sz w:val="26"/>
          <w:szCs w:val="26"/>
        </w:rPr>
        <w:t xml:space="preserve">, Sharma, </w:t>
      </w:r>
      <w:proofErr w:type="spellStart"/>
      <w:r>
        <w:rPr>
          <w:rFonts w:ascii="Times New Roman" w:hAnsi="Times New Roman" w:cs="Times New Roman"/>
          <w:sz w:val="26"/>
          <w:szCs w:val="26"/>
        </w:rPr>
        <w:t>Malhotra</w:t>
      </w:r>
      <w:proofErr w:type="spellEnd"/>
      <w:r>
        <w:rPr>
          <w:rFonts w:ascii="Times New Roman" w:hAnsi="Times New Roman" w:cs="Times New Roman"/>
          <w:sz w:val="26"/>
          <w:szCs w:val="26"/>
        </w:rPr>
        <w:t>, &amp; Mehta, 2019). Conflict, if unmanaged, lowers morale and productivity (</w:t>
      </w:r>
      <w:proofErr w:type="spellStart"/>
      <w:r>
        <w:rPr>
          <w:rFonts w:ascii="Times New Roman" w:hAnsi="Times New Roman" w:cs="Times New Roman"/>
          <w:sz w:val="26"/>
          <w:szCs w:val="26"/>
        </w:rPr>
        <w:t>Ghaffar</w:t>
      </w:r>
      <w:proofErr w:type="spellEnd"/>
      <w:r>
        <w:rPr>
          <w:rFonts w:ascii="Times New Roman" w:hAnsi="Times New Roman" w:cs="Times New Roman"/>
          <w:sz w:val="26"/>
          <w:szCs w:val="26"/>
        </w:rPr>
        <w:t xml:space="preserve">, 2019; </w:t>
      </w:r>
      <w:proofErr w:type="spellStart"/>
      <w:r>
        <w:rPr>
          <w:rFonts w:ascii="Times New Roman" w:hAnsi="Times New Roman" w:cs="Times New Roman"/>
          <w:sz w:val="26"/>
          <w:szCs w:val="26"/>
        </w:rPr>
        <w:t>Nizam</w:t>
      </w:r>
      <w:proofErr w:type="spellEnd"/>
      <w:r>
        <w:rPr>
          <w:rFonts w:ascii="Times New Roman" w:hAnsi="Times New Roman" w:cs="Times New Roman"/>
          <w:sz w:val="26"/>
          <w:szCs w:val="26"/>
        </w:rPr>
        <w:t xml:space="preserve"> in </w:t>
      </w:r>
      <w:proofErr w:type="spellStart"/>
      <w:r>
        <w:rPr>
          <w:rFonts w:ascii="Times New Roman" w:hAnsi="Times New Roman" w:cs="Times New Roman"/>
          <w:sz w:val="26"/>
          <w:szCs w:val="26"/>
        </w:rPr>
        <w:t>Mangulabnan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Dela</w:t>
      </w:r>
      <w:proofErr w:type="spellEnd"/>
      <w:r>
        <w:rPr>
          <w:rFonts w:ascii="Times New Roman" w:hAnsi="Times New Roman" w:cs="Times New Roman"/>
          <w:sz w:val="26"/>
          <w:szCs w:val="26"/>
        </w:rPr>
        <w:t xml:space="preserve"> Rosa, &amp; Vargas, 2022), though it may also foster innovation (</w:t>
      </w:r>
      <w:proofErr w:type="spellStart"/>
      <w:r>
        <w:rPr>
          <w:rFonts w:ascii="Times New Roman" w:hAnsi="Times New Roman" w:cs="Times New Roman"/>
          <w:sz w:val="26"/>
          <w:szCs w:val="26"/>
        </w:rPr>
        <w:t>Tingley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n.d</w:t>
      </w:r>
      <w:proofErr w:type="spellEnd"/>
      <w:r>
        <w:rPr>
          <w:rFonts w:ascii="Times New Roman" w:hAnsi="Times New Roman" w:cs="Times New Roman"/>
          <w:sz w:val="26"/>
          <w:szCs w:val="26"/>
        </w:rPr>
        <w:t xml:space="preserve">.; Management Study Guide, 2022). Sources include </w:t>
      </w:r>
      <w:r>
        <w:rPr>
          <w:rFonts w:ascii="Times New Roman" w:hAnsi="Times New Roman" w:cs="Times New Roman"/>
          <w:sz w:val="26"/>
          <w:szCs w:val="26"/>
        </w:rPr>
        <w:lastRenderedPageBreak/>
        <w:t xml:space="preserve">resource scarcity, communication breakdown, and lack of motivation (Gray &amp; Stark in </w:t>
      </w:r>
      <w:proofErr w:type="spellStart"/>
      <w:r>
        <w:rPr>
          <w:rFonts w:ascii="Times New Roman" w:hAnsi="Times New Roman" w:cs="Times New Roman"/>
          <w:sz w:val="26"/>
          <w:szCs w:val="26"/>
        </w:rPr>
        <w:t>Ghaffar</w:t>
      </w:r>
      <w:proofErr w:type="spellEnd"/>
      <w:r>
        <w:rPr>
          <w:rFonts w:ascii="Times New Roman" w:hAnsi="Times New Roman" w:cs="Times New Roman"/>
          <w:sz w:val="26"/>
          <w:szCs w:val="26"/>
        </w:rPr>
        <w:t>, 2019). Effective conflict management promotes trust, collaboration, and school effectiveness. Principals, as key administrators, must apply suitable leadership styles—supportive, participatory, transactional, and transformational—to manage conflict and enhance staff performance (</w:t>
      </w:r>
      <w:proofErr w:type="spellStart"/>
      <w:r>
        <w:rPr>
          <w:rFonts w:ascii="Times New Roman" w:hAnsi="Times New Roman" w:cs="Times New Roman"/>
          <w:sz w:val="26"/>
          <w:szCs w:val="26"/>
        </w:rPr>
        <w:t>Omiditar</w:t>
      </w:r>
      <w:proofErr w:type="spellEnd"/>
      <w:r>
        <w:rPr>
          <w:rFonts w:ascii="Times New Roman" w:hAnsi="Times New Roman" w:cs="Times New Roman"/>
          <w:sz w:val="26"/>
          <w:szCs w:val="26"/>
        </w:rPr>
        <w:t xml:space="preserve">, 2013; </w:t>
      </w:r>
      <w:proofErr w:type="spellStart"/>
      <w:r>
        <w:rPr>
          <w:rFonts w:ascii="Times New Roman" w:hAnsi="Times New Roman" w:cs="Times New Roman"/>
          <w:sz w:val="26"/>
          <w:szCs w:val="26"/>
        </w:rPr>
        <w:t>Ukpong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Mbong</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Ekanem</w:t>
      </w:r>
      <w:proofErr w:type="spellEnd"/>
      <w:r>
        <w:rPr>
          <w:rFonts w:ascii="Times New Roman" w:hAnsi="Times New Roman" w:cs="Times New Roman"/>
          <w:sz w:val="26"/>
          <w:szCs w:val="26"/>
        </w:rPr>
        <w:t xml:space="preserve">, 2018; </w:t>
      </w:r>
      <w:proofErr w:type="spellStart"/>
      <w:r>
        <w:rPr>
          <w:rFonts w:ascii="Times New Roman" w:hAnsi="Times New Roman" w:cs="Times New Roman"/>
          <w:sz w:val="26"/>
          <w:szCs w:val="26"/>
        </w:rPr>
        <w:t>Unachukwu</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Okorji</w:t>
      </w:r>
      <w:proofErr w:type="spellEnd"/>
      <w:r>
        <w:rPr>
          <w:rFonts w:ascii="Times New Roman" w:hAnsi="Times New Roman" w:cs="Times New Roman"/>
          <w:sz w:val="26"/>
          <w:szCs w:val="26"/>
        </w:rPr>
        <w:t xml:space="preserve">, 2014; </w:t>
      </w:r>
      <w:proofErr w:type="spellStart"/>
      <w:r>
        <w:rPr>
          <w:rFonts w:ascii="Times New Roman" w:hAnsi="Times New Roman" w:cs="Times New Roman"/>
          <w:sz w:val="26"/>
          <w:szCs w:val="26"/>
        </w:rPr>
        <w:t>Wangai</w:t>
      </w:r>
      <w:proofErr w:type="spellEnd"/>
      <w:r>
        <w:rPr>
          <w:rFonts w:ascii="Times New Roman" w:hAnsi="Times New Roman" w:cs="Times New Roman"/>
          <w:sz w:val="26"/>
          <w:szCs w:val="26"/>
        </w:rPr>
        <w:t xml:space="preserve">, 2015; </w:t>
      </w:r>
      <w:proofErr w:type="spellStart"/>
      <w:r>
        <w:rPr>
          <w:rFonts w:ascii="Times New Roman" w:hAnsi="Times New Roman" w:cs="Times New Roman"/>
          <w:sz w:val="26"/>
          <w:szCs w:val="26"/>
        </w:rPr>
        <w:t>Singoan</w:t>
      </w:r>
      <w:proofErr w:type="spellEnd"/>
      <w:r>
        <w:rPr>
          <w:rFonts w:ascii="Times New Roman" w:hAnsi="Times New Roman" w:cs="Times New Roman"/>
          <w:sz w:val="26"/>
          <w:szCs w:val="26"/>
        </w:rPr>
        <w:t xml:space="preserve">, 2015; </w:t>
      </w:r>
      <w:proofErr w:type="spellStart"/>
      <w:r>
        <w:rPr>
          <w:rFonts w:ascii="Times New Roman" w:hAnsi="Times New Roman" w:cs="Times New Roman"/>
          <w:sz w:val="26"/>
          <w:szCs w:val="26"/>
        </w:rPr>
        <w:t>Sadeghi</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Pihie</w:t>
      </w:r>
      <w:proofErr w:type="spellEnd"/>
      <w:r>
        <w:rPr>
          <w:rFonts w:ascii="Times New Roman" w:hAnsi="Times New Roman" w:cs="Times New Roman"/>
          <w:sz w:val="26"/>
          <w:szCs w:val="26"/>
        </w:rPr>
        <w:t xml:space="preserve">, 2012; </w:t>
      </w:r>
      <w:proofErr w:type="spellStart"/>
      <w:r>
        <w:rPr>
          <w:rFonts w:ascii="Times New Roman" w:hAnsi="Times New Roman" w:cs="Times New Roman"/>
          <w:sz w:val="26"/>
          <w:szCs w:val="26"/>
        </w:rPr>
        <w:t>Avci</w:t>
      </w:r>
      <w:proofErr w:type="spellEnd"/>
      <w:r>
        <w:rPr>
          <w:rFonts w:ascii="Times New Roman" w:hAnsi="Times New Roman" w:cs="Times New Roman"/>
          <w:sz w:val="26"/>
          <w:szCs w:val="26"/>
        </w:rPr>
        <w:t xml:space="preserve">, 2015; Bass &amp; Burns in </w:t>
      </w:r>
      <w:proofErr w:type="spellStart"/>
      <w:r>
        <w:rPr>
          <w:rFonts w:ascii="Times New Roman" w:hAnsi="Times New Roman" w:cs="Times New Roman"/>
          <w:sz w:val="26"/>
          <w:szCs w:val="26"/>
        </w:rPr>
        <w:t>Ukpong</w:t>
      </w:r>
      <w:proofErr w:type="spellEnd"/>
      <w:r>
        <w:rPr>
          <w:rFonts w:ascii="Times New Roman" w:hAnsi="Times New Roman" w:cs="Times New Roman"/>
          <w:sz w:val="26"/>
          <w:szCs w:val="26"/>
        </w:rPr>
        <w:t xml:space="preserve"> et al., 2018). Gender and years of leadership experience may also influence a principal’s conflict management approach (</w:t>
      </w:r>
      <w:proofErr w:type="spellStart"/>
      <w:r>
        <w:rPr>
          <w:rFonts w:ascii="Times New Roman" w:hAnsi="Times New Roman" w:cs="Times New Roman"/>
          <w:sz w:val="26"/>
          <w:szCs w:val="26"/>
        </w:rPr>
        <w:t>Hameed</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Shukri</w:t>
      </w:r>
      <w:proofErr w:type="spellEnd"/>
      <w:r>
        <w:rPr>
          <w:rFonts w:ascii="Times New Roman" w:hAnsi="Times New Roman" w:cs="Times New Roman"/>
          <w:sz w:val="26"/>
          <w:szCs w:val="26"/>
        </w:rPr>
        <w:t xml:space="preserve">, 2019; Dewey in </w:t>
      </w:r>
      <w:proofErr w:type="spellStart"/>
      <w:r>
        <w:rPr>
          <w:rFonts w:ascii="Times New Roman" w:hAnsi="Times New Roman" w:cs="Times New Roman"/>
          <w:sz w:val="26"/>
          <w:szCs w:val="26"/>
        </w:rPr>
        <w:t>Acampado</w:t>
      </w:r>
      <w:proofErr w:type="spellEnd"/>
      <w:r>
        <w:rPr>
          <w:rFonts w:ascii="Times New Roman" w:hAnsi="Times New Roman" w:cs="Times New Roman"/>
          <w:sz w:val="26"/>
          <w:szCs w:val="26"/>
        </w:rPr>
        <w:t>, 2019).</w:t>
      </w:r>
    </w:p>
    <w:p w:rsidR="00280E8F" w:rsidRDefault="00280E8F" w:rsidP="00280E8F">
      <w:pPr>
        <w:spacing w:before="0" w:beforeAutospacing="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A school serves as a structured environment where learners engage with formal instruction to acquire knowledge and develop skills necessary for societal integration. It functions across educational levels—from preschool to tertiary institutions, and plays a key role in transmitting cultural values, promoting socialization, and fostering civic responsibility (</w:t>
      </w:r>
      <w:proofErr w:type="spellStart"/>
      <w:r>
        <w:rPr>
          <w:rFonts w:ascii="Times New Roman" w:hAnsi="Times New Roman" w:cs="Times New Roman"/>
          <w:sz w:val="26"/>
          <w:szCs w:val="26"/>
        </w:rPr>
        <w:t>Kools</w:t>
      </w:r>
      <w:proofErr w:type="spellEnd"/>
      <w:r>
        <w:rPr>
          <w:rFonts w:ascii="Times New Roman" w:hAnsi="Times New Roman" w:cs="Times New Roman"/>
          <w:sz w:val="26"/>
          <w:szCs w:val="26"/>
        </w:rPr>
        <w:t xml:space="preserve"> et al., 2020; Young, 2011; </w:t>
      </w:r>
      <w:proofErr w:type="spellStart"/>
      <w:r>
        <w:rPr>
          <w:rFonts w:ascii="Times New Roman" w:hAnsi="Times New Roman" w:cs="Times New Roman"/>
          <w:sz w:val="26"/>
          <w:szCs w:val="26"/>
        </w:rPr>
        <w:t>Zinth</w:t>
      </w:r>
      <w:proofErr w:type="spellEnd"/>
      <w:r>
        <w:rPr>
          <w:rFonts w:ascii="Times New Roman" w:hAnsi="Times New Roman" w:cs="Times New Roman"/>
          <w:sz w:val="26"/>
          <w:szCs w:val="26"/>
        </w:rPr>
        <w:t xml:space="preserve">, 2005; </w:t>
      </w:r>
      <w:proofErr w:type="spellStart"/>
      <w:r>
        <w:rPr>
          <w:rFonts w:ascii="Times New Roman" w:hAnsi="Times New Roman" w:cs="Times New Roman"/>
          <w:sz w:val="26"/>
          <w:szCs w:val="26"/>
        </w:rPr>
        <w:t>Steemit</w:t>
      </w:r>
      <w:proofErr w:type="spellEnd"/>
      <w:r>
        <w:rPr>
          <w:rFonts w:ascii="Times New Roman" w:hAnsi="Times New Roman" w:cs="Times New Roman"/>
          <w:sz w:val="26"/>
          <w:szCs w:val="26"/>
        </w:rPr>
        <w:t xml:space="preserve"> Crypto Academic, 2018). Conflict is an inevitable outcome of human interaction within such institutions. When properly managed, it can foster unity and enhance collaboration (</w:t>
      </w:r>
      <w:proofErr w:type="spellStart"/>
      <w:r>
        <w:rPr>
          <w:rFonts w:ascii="Times New Roman" w:hAnsi="Times New Roman" w:cs="Times New Roman"/>
          <w:sz w:val="26"/>
          <w:szCs w:val="26"/>
        </w:rPr>
        <w:t>Ohanmu</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Ohanmu</w:t>
      </w:r>
      <w:proofErr w:type="spellEnd"/>
      <w:r>
        <w:rPr>
          <w:rFonts w:ascii="Times New Roman" w:hAnsi="Times New Roman" w:cs="Times New Roman"/>
          <w:sz w:val="26"/>
          <w:szCs w:val="26"/>
        </w:rPr>
        <w:t>, 2016).</w:t>
      </w:r>
    </w:p>
    <w:p w:rsidR="00280E8F" w:rsidRDefault="00280E8F" w:rsidP="00280E8F">
      <w:pPr>
        <w:spacing w:before="0" w:beforeAutospacing="0" w:after="0" w:line="24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Conflict, while common, varies in nature and complexity across contexts. It typically arises from disagreements over needs, interests, or values. It has been described as a manifestation of hostility or opposition within or between groups (</w:t>
      </w:r>
      <w:proofErr w:type="spellStart"/>
      <w:r>
        <w:rPr>
          <w:rFonts w:ascii="Times New Roman" w:hAnsi="Times New Roman" w:cs="Times New Roman"/>
          <w:sz w:val="26"/>
          <w:szCs w:val="26"/>
        </w:rPr>
        <w:t>Thakore</w:t>
      </w:r>
      <w:proofErr w:type="spellEnd"/>
      <w:r>
        <w:rPr>
          <w:rFonts w:ascii="Times New Roman" w:hAnsi="Times New Roman" w:cs="Times New Roman"/>
          <w:sz w:val="26"/>
          <w:szCs w:val="26"/>
        </w:rPr>
        <w:t xml:space="preserve">, 2013; </w:t>
      </w:r>
      <w:proofErr w:type="spellStart"/>
      <w:r>
        <w:rPr>
          <w:rFonts w:ascii="Times New Roman" w:hAnsi="Times New Roman" w:cs="Times New Roman"/>
          <w:sz w:val="26"/>
          <w:szCs w:val="26"/>
        </w:rPr>
        <w:t>Oachesu</w:t>
      </w:r>
      <w:proofErr w:type="spellEnd"/>
      <w:r>
        <w:rPr>
          <w:rFonts w:ascii="Times New Roman" w:hAnsi="Times New Roman" w:cs="Times New Roman"/>
          <w:sz w:val="26"/>
          <w:szCs w:val="26"/>
        </w:rPr>
        <w:t xml:space="preserve">, 2016; </w:t>
      </w:r>
      <w:proofErr w:type="spellStart"/>
      <w:r>
        <w:rPr>
          <w:rFonts w:ascii="Times New Roman" w:hAnsi="Times New Roman" w:cs="Times New Roman"/>
          <w:sz w:val="26"/>
          <w:szCs w:val="26"/>
        </w:rPr>
        <w:t>Ghaffar</w:t>
      </w:r>
      <w:proofErr w:type="spellEnd"/>
      <w:r>
        <w:rPr>
          <w:rFonts w:ascii="Times New Roman" w:hAnsi="Times New Roman" w:cs="Times New Roman"/>
          <w:sz w:val="26"/>
          <w:szCs w:val="26"/>
        </w:rPr>
        <w:t xml:space="preserve">, 2019). Effective conflict management is </w:t>
      </w:r>
      <w:r>
        <w:rPr>
          <w:rFonts w:ascii="Times New Roman" w:hAnsi="Times New Roman" w:cs="Times New Roman"/>
          <w:sz w:val="26"/>
          <w:szCs w:val="26"/>
        </w:rPr>
        <w:lastRenderedPageBreak/>
        <w:t xml:space="preserve">therefore critical in schools. It involves deliberate strategies to resolve tensions constructively, preserve relationships, and sustain a </w:t>
      </w:r>
      <w:proofErr w:type="gramStart"/>
      <w:r>
        <w:rPr>
          <w:rFonts w:ascii="Times New Roman" w:hAnsi="Times New Roman" w:cs="Times New Roman"/>
          <w:sz w:val="26"/>
          <w:szCs w:val="26"/>
        </w:rPr>
        <w:t>conducive</w:t>
      </w:r>
      <w:proofErr w:type="gramEnd"/>
      <w:r>
        <w:rPr>
          <w:rFonts w:ascii="Times New Roman" w:hAnsi="Times New Roman" w:cs="Times New Roman"/>
          <w:sz w:val="26"/>
          <w:szCs w:val="26"/>
        </w:rPr>
        <w:t xml:space="preserve"> learning environment (Wang, 2015; </w:t>
      </w:r>
      <w:proofErr w:type="spellStart"/>
      <w:r>
        <w:rPr>
          <w:rFonts w:ascii="Times New Roman" w:hAnsi="Times New Roman" w:cs="Times New Roman"/>
          <w:sz w:val="26"/>
          <w:szCs w:val="26"/>
        </w:rPr>
        <w:t>Ohaka</w:t>
      </w:r>
      <w:proofErr w:type="spellEnd"/>
      <w:r>
        <w:rPr>
          <w:rFonts w:ascii="Times New Roman" w:hAnsi="Times New Roman" w:cs="Times New Roman"/>
          <w:sz w:val="26"/>
          <w:szCs w:val="26"/>
        </w:rPr>
        <w:t xml:space="preserve">, 2017; </w:t>
      </w:r>
      <w:proofErr w:type="spellStart"/>
      <w:r>
        <w:rPr>
          <w:rFonts w:ascii="Times New Roman" w:hAnsi="Times New Roman" w:cs="Times New Roman"/>
          <w:sz w:val="26"/>
          <w:szCs w:val="26"/>
        </w:rPr>
        <w:t>Shanka</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Thuo</w:t>
      </w:r>
      <w:proofErr w:type="spellEnd"/>
      <w:r>
        <w:rPr>
          <w:rFonts w:ascii="Times New Roman" w:hAnsi="Times New Roman" w:cs="Times New Roman"/>
          <w:sz w:val="26"/>
          <w:szCs w:val="26"/>
        </w:rPr>
        <w:t xml:space="preserve">, 2017; Ohio Commission on Dispute Resolution and Conflict Management, 1993; </w:t>
      </w:r>
      <w:proofErr w:type="spellStart"/>
      <w:r>
        <w:rPr>
          <w:rFonts w:ascii="Times New Roman" w:hAnsi="Times New Roman" w:cs="Times New Roman"/>
          <w:sz w:val="26"/>
          <w:szCs w:val="26"/>
        </w:rPr>
        <w:t>Larasati</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Raharja</w:t>
      </w:r>
      <w:proofErr w:type="spellEnd"/>
      <w:r>
        <w:rPr>
          <w:rFonts w:ascii="Times New Roman" w:hAnsi="Times New Roman" w:cs="Times New Roman"/>
          <w:sz w:val="26"/>
          <w:szCs w:val="26"/>
        </w:rPr>
        <w:t>, 2019).</w:t>
      </w:r>
    </w:p>
    <w:p w:rsidR="00280E8F" w:rsidRDefault="00280E8F" w:rsidP="00280E8F">
      <w:pPr>
        <w:spacing w:after="0" w:line="24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Leadership, as a process of guiding individuals toward collective goals, plays a central role in shaping school culture and effectiveness. It involves influence, direction-setting, and motivation (</w:t>
      </w:r>
      <w:proofErr w:type="spellStart"/>
      <w:r>
        <w:rPr>
          <w:rFonts w:ascii="Times New Roman" w:hAnsi="Times New Roman" w:cs="Times New Roman"/>
          <w:sz w:val="26"/>
          <w:szCs w:val="26"/>
        </w:rPr>
        <w:t>MacNeil</w:t>
      </w:r>
      <w:proofErr w:type="spellEnd"/>
      <w:r>
        <w:rPr>
          <w:rFonts w:ascii="Times New Roman" w:hAnsi="Times New Roman" w:cs="Times New Roman"/>
          <w:sz w:val="26"/>
          <w:szCs w:val="26"/>
        </w:rPr>
        <w:t xml:space="preserve"> in </w:t>
      </w:r>
      <w:proofErr w:type="spellStart"/>
      <w:r>
        <w:rPr>
          <w:rFonts w:ascii="Times New Roman" w:hAnsi="Times New Roman" w:cs="Times New Roman"/>
          <w:sz w:val="26"/>
          <w:szCs w:val="26"/>
        </w:rPr>
        <w:t>Klingborg</w:t>
      </w:r>
      <w:proofErr w:type="spellEnd"/>
      <w:r>
        <w:rPr>
          <w:rFonts w:ascii="Times New Roman" w:hAnsi="Times New Roman" w:cs="Times New Roman"/>
          <w:sz w:val="26"/>
          <w:szCs w:val="26"/>
        </w:rPr>
        <w:t xml:space="preserve"> et al., 2016; </w:t>
      </w:r>
      <w:proofErr w:type="spellStart"/>
      <w:r>
        <w:rPr>
          <w:rFonts w:ascii="Times New Roman" w:hAnsi="Times New Roman" w:cs="Times New Roman"/>
          <w:sz w:val="26"/>
          <w:szCs w:val="26"/>
        </w:rPr>
        <w:t>Danbaba</w:t>
      </w:r>
      <w:proofErr w:type="spellEnd"/>
      <w:r>
        <w:rPr>
          <w:rFonts w:ascii="Times New Roman" w:hAnsi="Times New Roman" w:cs="Times New Roman"/>
          <w:sz w:val="26"/>
          <w:szCs w:val="26"/>
        </w:rPr>
        <w:t xml:space="preserve"> et al., 2021). Effective school leadership influences teacher performance, student outcomes, and the broader institutional climate (</w:t>
      </w:r>
      <w:proofErr w:type="spellStart"/>
      <w:r>
        <w:rPr>
          <w:rFonts w:ascii="Times New Roman" w:hAnsi="Times New Roman" w:cs="Times New Roman"/>
          <w:sz w:val="26"/>
          <w:szCs w:val="26"/>
        </w:rPr>
        <w:t>Piaw</w:t>
      </w:r>
      <w:proofErr w:type="spellEnd"/>
      <w:r>
        <w:rPr>
          <w:rFonts w:ascii="Times New Roman" w:hAnsi="Times New Roman" w:cs="Times New Roman"/>
          <w:sz w:val="26"/>
          <w:szCs w:val="26"/>
        </w:rPr>
        <w:t xml:space="preserve"> et al., 2014; </w:t>
      </w:r>
      <w:proofErr w:type="spellStart"/>
      <w:r>
        <w:rPr>
          <w:rFonts w:ascii="Times New Roman" w:hAnsi="Times New Roman" w:cs="Times New Roman"/>
          <w:sz w:val="26"/>
          <w:szCs w:val="26"/>
        </w:rPr>
        <w:t>Noureen</w:t>
      </w:r>
      <w:proofErr w:type="spellEnd"/>
      <w:r>
        <w:rPr>
          <w:rFonts w:ascii="Times New Roman" w:hAnsi="Times New Roman" w:cs="Times New Roman"/>
          <w:sz w:val="26"/>
          <w:szCs w:val="26"/>
        </w:rPr>
        <w:t xml:space="preserve"> et al., 2020; Robinson et al., 2019). In secondary schools, leadership often operates through hierarchical structures, with principals relying on departmental heads to drive instructional quality.</w:t>
      </w:r>
    </w:p>
    <w:p w:rsidR="00280E8F" w:rsidRDefault="00280E8F" w:rsidP="00280E8F">
      <w:pPr>
        <w:spacing w:after="0" w:line="24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Supportive leadership emphasizes care, recognition, and concern for subordinates' well-being. This approach nurtures trust and motivation among teachers, enabling a cooperative environment and reducing friction (</w:t>
      </w:r>
      <w:proofErr w:type="spellStart"/>
      <w:r>
        <w:rPr>
          <w:rFonts w:ascii="Times New Roman" w:hAnsi="Times New Roman" w:cs="Times New Roman"/>
          <w:sz w:val="26"/>
          <w:szCs w:val="26"/>
        </w:rPr>
        <w:t>Dayanti</w:t>
      </w:r>
      <w:proofErr w:type="spellEnd"/>
      <w:r>
        <w:rPr>
          <w:rFonts w:ascii="Times New Roman" w:hAnsi="Times New Roman" w:cs="Times New Roman"/>
          <w:sz w:val="26"/>
          <w:szCs w:val="26"/>
        </w:rPr>
        <w:t xml:space="preserve"> et al., 2022; </w:t>
      </w:r>
      <w:proofErr w:type="spellStart"/>
      <w:r>
        <w:rPr>
          <w:rFonts w:ascii="Times New Roman" w:hAnsi="Times New Roman" w:cs="Times New Roman"/>
          <w:sz w:val="26"/>
          <w:szCs w:val="26"/>
        </w:rPr>
        <w:t>Diuno</w:t>
      </w:r>
      <w:proofErr w:type="spellEnd"/>
      <w:r>
        <w:rPr>
          <w:rFonts w:ascii="Times New Roman" w:hAnsi="Times New Roman" w:cs="Times New Roman"/>
          <w:sz w:val="26"/>
          <w:szCs w:val="26"/>
        </w:rPr>
        <w:t xml:space="preserve">, 2018; </w:t>
      </w:r>
      <w:proofErr w:type="spellStart"/>
      <w:r>
        <w:rPr>
          <w:rFonts w:ascii="Times New Roman" w:hAnsi="Times New Roman" w:cs="Times New Roman"/>
          <w:sz w:val="26"/>
          <w:szCs w:val="26"/>
        </w:rPr>
        <w:t>Oketch</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Komunda</w:t>
      </w:r>
      <w:proofErr w:type="spellEnd"/>
      <w:r>
        <w:rPr>
          <w:rFonts w:ascii="Times New Roman" w:hAnsi="Times New Roman" w:cs="Times New Roman"/>
          <w:sz w:val="26"/>
          <w:szCs w:val="26"/>
        </w:rPr>
        <w:t xml:space="preserve">, 2020; </w:t>
      </w:r>
      <w:proofErr w:type="spellStart"/>
      <w:r>
        <w:rPr>
          <w:rFonts w:ascii="Times New Roman" w:hAnsi="Times New Roman" w:cs="Times New Roman"/>
          <w:sz w:val="26"/>
          <w:szCs w:val="26"/>
        </w:rPr>
        <w:t>Riaza</w:t>
      </w:r>
      <w:proofErr w:type="spellEnd"/>
      <w:r>
        <w:rPr>
          <w:rFonts w:ascii="Times New Roman" w:hAnsi="Times New Roman" w:cs="Times New Roman"/>
          <w:sz w:val="26"/>
          <w:szCs w:val="26"/>
        </w:rPr>
        <w:t xml:space="preserve"> et al., 2020). By fostering inclusion and respect, supportive leaders are better positioned to manage conflicts constructively.</w:t>
      </w:r>
    </w:p>
    <w:p w:rsidR="00280E8F" w:rsidRDefault="00280E8F" w:rsidP="00280E8F">
      <w:pPr>
        <w:spacing w:after="0" w:line="24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 xml:space="preserve">Participative leadership promotes shared decision-making, encouraging staff to contribute to school management. This inclusivity enhances morale, trust, and organizational cohesion, while improving conflict resolution through dialogue and collaboration (Wang et al., 2022; </w:t>
      </w:r>
      <w:proofErr w:type="spellStart"/>
      <w:r>
        <w:rPr>
          <w:rFonts w:ascii="Times New Roman" w:hAnsi="Times New Roman" w:cs="Times New Roman"/>
          <w:sz w:val="26"/>
          <w:szCs w:val="26"/>
        </w:rPr>
        <w:t>Bhatti</w:t>
      </w:r>
      <w:proofErr w:type="spellEnd"/>
      <w:r>
        <w:rPr>
          <w:rFonts w:ascii="Times New Roman" w:hAnsi="Times New Roman" w:cs="Times New Roman"/>
          <w:sz w:val="26"/>
          <w:szCs w:val="26"/>
        </w:rPr>
        <w:t xml:space="preserve"> et al., 2019; </w:t>
      </w:r>
      <w:proofErr w:type="spellStart"/>
      <w:r>
        <w:rPr>
          <w:rFonts w:ascii="Times New Roman" w:hAnsi="Times New Roman" w:cs="Times New Roman"/>
          <w:sz w:val="26"/>
          <w:szCs w:val="26"/>
        </w:rPr>
        <w:t>Sagnak</w:t>
      </w:r>
      <w:proofErr w:type="spellEnd"/>
      <w:r>
        <w:rPr>
          <w:rFonts w:ascii="Times New Roman" w:hAnsi="Times New Roman" w:cs="Times New Roman"/>
          <w:sz w:val="26"/>
          <w:szCs w:val="26"/>
        </w:rPr>
        <w:t xml:space="preserve">, 2016; </w:t>
      </w:r>
      <w:proofErr w:type="spellStart"/>
      <w:r>
        <w:rPr>
          <w:rFonts w:ascii="Times New Roman" w:hAnsi="Times New Roman" w:cs="Times New Roman"/>
          <w:sz w:val="26"/>
          <w:szCs w:val="26"/>
        </w:rPr>
        <w:t>Beekwilder</w:t>
      </w:r>
      <w:proofErr w:type="spellEnd"/>
      <w:r>
        <w:rPr>
          <w:rFonts w:ascii="Times New Roman" w:hAnsi="Times New Roman" w:cs="Times New Roman"/>
          <w:sz w:val="26"/>
          <w:szCs w:val="26"/>
        </w:rPr>
        <w:t xml:space="preserve"> </w:t>
      </w:r>
      <w:r>
        <w:rPr>
          <w:rFonts w:ascii="Times New Roman" w:hAnsi="Times New Roman" w:cs="Times New Roman"/>
          <w:sz w:val="26"/>
          <w:szCs w:val="26"/>
        </w:rPr>
        <w:lastRenderedPageBreak/>
        <w:t xml:space="preserve">&amp; </w:t>
      </w:r>
      <w:proofErr w:type="spellStart"/>
      <w:r>
        <w:rPr>
          <w:rFonts w:ascii="Times New Roman" w:hAnsi="Times New Roman" w:cs="Times New Roman"/>
          <w:sz w:val="26"/>
          <w:szCs w:val="26"/>
        </w:rPr>
        <w:t>Endlich</w:t>
      </w:r>
      <w:proofErr w:type="spellEnd"/>
      <w:r>
        <w:rPr>
          <w:rFonts w:ascii="Times New Roman" w:hAnsi="Times New Roman" w:cs="Times New Roman"/>
          <w:sz w:val="26"/>
          <w:szCs w:val="26"/>
        </w:rPr>
        <w:t xml:space="preserve">, 2019; </w:t>
      </w:r>
      <w:proofErr w:type="spellStart"/>
      <w:r>
        <w:rPr>
          <w:rFonts w:ascii="Times New Roman" w:hAnsi="Times New Roman" w:cs="Times New Roman"/>
          <w:sz w:val="26"/>
          <w:szCs w:val="26"/>
        </w:rPr>
        <w:t>Onesmo</w:t>
      </w:r>
      <w:proofErr w:type="spellEnd"/>
      <w:r>
        <w:rPr>
          <w:rFonts w:ascii="Times New Roman" w:hAnsi="Times New Roman" w:cs="Times New Roman"/>
          <w:sz w:val="26"/>
          <w:szCs w:val="26"/>
        </w:rPr>
        <w:t xml:space="preserve"> et al., 2022; </w:t>
      </w:r>
      <w:proofErr w:type="spellStart"/>
      <w:r>
        <w:rPr>
          <w:rFonts w:ascii="Times New Roman" w:hAnsi="Times New Roman" w:cs="Times New Roman"/>
          <w:sz w:val="26"/>
          <w:szCs w:val="26"/>
        </w:rPr>
        <w:t>Ngotngamwong</w:t>
      </w:r>
      <w:proofErr w:type="spellEnd"/>
      <w:r>
        <w:rPr>
          <w:rFonts w:ascii="Times New Roman" w:hAnsi="Times New Roman" w:cs="Times New Roman"/>
          <w:sz w:val="26"/>
          <w:szCs w:val="26"/>
        </w:rPr>
        <w:t>, 2020).</w:t>
      </w:r>
    </w:p>
    <w:p w:rsidR="00280E8F" w:rsidRDefault="00280E8F" w:rsidP="00280E8F">
      <w:pPr>
        <w:spacing w:after="0" w:line="24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 xml:space="preserve">Transactional leadership is based on an exchange model, emphasizing reward and punishment to ensure compliance and performance. While effective for maintaining routine and structure, its rigid nature can hinder open dialogue, resulting in top-down conflict resolution approaches that may not always promote lasting harmony (St. Thomas University, 2014; </w:t>
      </w:r>
      <w:proofErr w:type="spellStart"/>
      <w:r>
        <w:rPr>
          <w:rFonts w:ascii="Times New Roman" w:hAnsi="Times New Roman" w:cs="Times New Roman"/>
          <w:sz w:val="26"/>
          <w:szCs w:val="26"/>
        </w:rPr>
        <w:t>Odumeru</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Ogbonna</w:t>
      </w:r>
      <w:proofErr w:type="spellEnd"/>
      <w:r>
        <w:rPr>
          <w:rFonts w:ascii="Times New Roman" w:hAnsi="Times New Roman" w:cs="Times New Roman"/>
          <w:sz w:val="26"/>
          <w:szCs w:val="26"/>
        </w:rPr>
        <w:t xml:space="preserve">, 2013; Sultana et al., 2015; </w:t>
      </w:r>
      <w:proofErr w:type="spellStart"/>
      <w:r>
        <w:rPr>
          <w:rFonts w:ascii="Times New Roman" w:hAnsi="Times New Roman" w:cs="Times New Roman"/>
          <w:sz w:val="26"/>
          <w:szCs w:val="26"/>
        </w:rPr>
        <w:t>Oladitan</w:t>
      </w:r>
      <w:proofErr w:type="spellEnd"/>
      <w:r>
        <w:rPr>
          <w:rFonts w:ascii="Times New Roman" w:hAnsi="Times New Roman" w:cs="Times New Roman"/>
          <w:sz w:val="26"/>
          <w:szCs w:val="26"/>
        </w:rPr>
        <w:t xml:space="preserve"> et al., 2014; </w:t>
      </w:r>
      <w:proofErr w:type="spellStart"/>
      <w:r>
        <w:rPr>
          <w:rFonts w:ascii="Times New Roman" w:hAnsi="Times New Roman" w:cs="Times New Roman"/>
          <w:sz w:val="26"/>
          <w:szCs w:val="26"/>
        </w:rPr>
        <w:t>Maral</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Hamedoğlu</w:t>
      </w:r>
      <w:proofErr w:type="spellEnd"/>
      <w:r>
        <w:rPr>
          <w:rFonts w:ascii="Times New Roman" w:hAnsi="Times New Roman" w:cs="Times New Roman"/>
          <w:sz w:val="26"/>
          <w:szCs w:val="26"/>
        </w:rPr>
        <w:t xml:space="preserve">, 2022; </w:t>
      </w:r>
      <w:proofErr w:type="spellStart"/>
      <w:r>
        <w:rPr>
          <w:rFonts w:ascii="Times New Roman" w:hAnsi="Times New Roman" w:cs="Times New Roman"/>
          <w:sz w:val="26"/>
          <w:szCs w:val="26"/>
        </w:rPr>
        <w:t>Chebonye</w:t>
      </w:r>
      <w:proofErr w:type="spellEnd"/>
      <w:r>
        <w:rPr>
          <w:rFonts w:ascii="Times New Roman" w:hAnsi="Times New Roman" w:cs="Times New Roman"/>
          <w:sz w:val="26"/>
          <w:szCs w:val="26"/>
        </w:rPr>
        <w:t xml:space="preserve"> et al., 2021; </w:t>
      </w:r>
      <w:proofErr w:type="spellStart"/>
      <w:r>
        <w:rPr>
          <w:rFonts w:ascii="Times New Roman" w:hAnsi="Times New Roman" w:cs="Times New Roman"/>
          <w:sz w:val="26"/>
          <w:szCs w:val="26"/>
        </w:rPr>
        <w:t>Mangulabnan</w:t>
      </w:r>
      <w:proofErr w:type="spellEnd"/>
      <w:r>
        <w:rPr>
          <w:rFonts w:ascii="Times New Roman" w:hAnsi="Times New Roman" w:cs="Times New Roman"/>
          <w:sz w:val="26"/>
          <w:szCs w:val="26"/>
        </w:rPr>
        <w:t xml:space="preserve"> et al., 2022).</w:t>
      </w:r>
    </w:p>
    <w:p w:rsidR="00280E8F" w:rsidRDefault="00280E8F" w:rsidP="00280E8F">
      <w:pPr>
        <w:spacing w:after="0" w:line="24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Transformational leadership focuses on inspiring and empowering followers by aligning individual aspirations with organizational goals. This approach fosters trust, motivation, and collaboration, enabling leaders to manage conflicts through integrative strategies rather than domination. It also encourages long-term change and capacity-building among staff (</w:t>
      </w:r>
      <w:proofErr w:type="spellStart"/>
      <w:r>
        <w:rPr>
          <w:rFonts w:ascii="Times New Roman" w:hAnsi="Times New Roman" w:cs="Times New Roman"/>
          <w:sz w:val="26"/>
          <w:szCs w:val="26"/>
        </w:rPr>
        <w:t>Korejan</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Shahbazi</w:t>
      </w:r>
      <w:proofErr w:type="spellEnd"/>
      <w:r>
        <w:rPr>
          <w:rFonts w:ascii="Times New Roman" w:hAnsi="Times New Roman" w:cs="Times New Roman"/>
          <w:sz w:val="26"/>
          <w:szCs w:val="26"/>
        </w:rPr>
        <w:t xml:space="preserve">, 2016; Cherry, 2023; </w:t>
      </w:r>
      <w:proofErr w:type="spellStart"/>
      <w:r>
        <w:rPr>
          <w:rFonts w:ascii="Times New Roman" w:hAnsi="Times New Roman" w:cs="Times New Roman"/>
          <w:sz w:val="26"/>
          <w:szCs w:val="26"/>
        </w:rPr>
        <w:t>Abazeed</w:t>
      </w:r>
      <w:proofErr w:type="spellEnd"/>
      <w:r>
        <w:rPr>
          <w:rFonts w:ascii="Times New Roman" w:hAnsi="Times New Roman" w:cs="Times New Roman"/>
          <w:sz w:val="26"/>
          <w:szCs w:val="26"/>
        </w:rPr>
        <w:t xml:space="preserve">, 2018; </w:t>
      </w:r>
      <w:proofErr w:type="spellStart"/>
      <w:r>
        <w:rPr>
          <w:rFonts w:ascii="Times New Roman" w:hAnsi="Times New Roman" w:cs="Times New Roman"/>
          <w:sz w:val="26"/>
          <w:szCs w:val="26"/>
        </w:rPr>
        <w:t>Odumeru</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Ogbonna</w:t>
      </w:r>
      <w:proofErr w:type="spellEnd"/>
      <w:r>
        <w:rPr>
          <w:rFonts w:ascii="Times New Roman" w:hAnsi="Times New Roman" w:cs="Times New Roman"/>
          <w:sz w:val="26"/>
          <w:szCs w:val="26"/>
        </w:rPr>
        <w:t xml:space="preserve">, 2013; </w:t>
      </w:r>
      <w:proofErr w:type="spellStart"/>
      <w:r>
        <w:rPr>
          <w:rFonts w:ascii="Times New Roman" w:hAnsi="Times New Roman" w:cs="Times New Roman"/>
          <w:sz w:val="26"/>
          <w:szCs w:val="26"/>
        </w:rPr>
        <w:t>Mangulabnan</w:t>
      </w:r>
      <w:proofErr w:type="spellEnd"/>
      <w:r>
        <w:rPr>
          <w:rFonts w:ascii="Times New Roman" w:hAnsi="Times New Roman" w:cs="Times New Roman"/>
          <w:sz w:val="26"/>
          <w:szCs w:val="26"/>
        </w:rPr>
        <w:t xml:space="preserve"> et al., 2022; Money, 2017; Sparks, 2019; </w:t>
      </w:r>
      <w:proofErr w:type="spellStart"/>
      <w:r>
        <w:rPr>
          <w:rFonts w:ascii="Times New Roman" w:hAnsi="Times New Roman" w:cs="Times New Roman"/>
          <w:sz w:val="26"/>
          <w:szCs w:val="26"/>
        </w:rPr>
        <w:t>Maral</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Hamedoğlu</w:t>
      </w:r>
      <w:proofErr w:type="spellEnd"/>
      <w:r>
        <w:rPr>
          <w:rFonts w:ascii="Times New Roman" w:hAnsi="Times New Roman" w:cs="Times New Roman"/>
          <w:sz w:val="26"/>
          <w:szCs w:val="26"/>
        </w:rPr>
        <w:t>, 2022).</w:t>
      </w:r>
    </w:p>
    <w:p w:rsidR="00280E8F" w:rsidRDefault="00280E8F" w:rsidP="00280E8F">
      <w:pPr>
        <w:spacing w:after="0" w:line="24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 xml:space="preserve">Trait theory of leadership is grounded in the belief that certain inherent characteristics or qualities distinguish leaders from non-leaders. These traits are considered to be relatively stable over time, vary across individuals, and significantly influence behavior. Thomas Carlyle (1795–1881) is credited with the early development of this theory, proposing that leadership is a function of innate qualities rather than learned skills. According to Carlyle, individuals are born with unique traits that predispose them to lead, and these traits consistently manifest in their </w:t>
      </w:r>
      <w:r>
        <w:rPr>
          <w:rFonts w:ascii="Times New Roman" w:hAnsi="Times New Roman" w:cs="Times New Roman"/>
          <w:sz w:val="26"/>
          <w:szCs w:val="26"/>
        </w:rPr>
        <w:lastRenderedPageBreak/>
        <w:t>actions across different contexts. The theory identifies several core traits commonly associated with effective leadership. These include achievement drive, reflected in ambition, energy, and initiative; leadership motivation, characterized by a strong desire to guide others toward shared objectives; honesty and integrity, which build trust and reliability; and self-confidence, essential for assertiveness and decision-making. Other key traits are cognitive ability, enabling sound judgment and analytical thinking knowledge of the business or organizational context, emotional maturity, and attributes such as charisma, creativity, and flexibility.</w:t>
      </w:r>
    </w:p>
    <w:p w:rsidR="00280E8F" w:rsidRDefault="00280E8F" w:rsidP="00280E8F">
      <w:pPr>
        <w:spacing w:after="0" w:line="24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This theoretical perspective holds substantial relevance to the present study, which examines leadership styles and conflict management strategies among school principals. Trait theory provides a foundational lens through which school leadership behaviors can be interpreted, especially in understanding how specific personal characteristics may influence the ways conflicts are handled in secondary schools. For example, a principal with high emotional maturity and cognitive ability may be more equipped to approach conflict constructively and maintain a positive school climate. Similarly, leaders with strong integrity and communication skills are likely to foster trust and reduce tensions among staff.</w:t>
      </w:r>
    </w:p>
    <w:p w:rsidR="00280E8F" w:rsidRDefault="00280E8F" w:rsidP="00280E8F">
      <w:pPr>
        <w:spacing w:after="0" w:line="24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 xml:space="preserve">Applying trait theory to this study underscores the importance of self-awareness among school leaders. It suggests that by identifying their dominant traits, principals can assess how these personal attributes impact their leadership style and, consequently, their conflict resolution practices. Moreover, the theory provides a </w:t>
      </w:r>
      <w:r>
        <w:rPr>
          <w:rFonts w:ascii="Times New Roman" w:hAnsi="Times New Roman" w:cs="Times New Roman"/>
          <w:sz w:val="26"/>
          <w:szCs w:val="26"/>
        </w:rPr>
        <w:lastRenderedPageBreak/>
        <w:t>framework for principals to recognize areas for development, reinforcing the idea that even innate traits can be honed to enhance leadership effectiveness. Thus, trait theory not only supports the conceptual foundation of this research but also offers practical insights for improving school leadership and conflict management in Nigerian secondary schools.</w:t>
      </w:r>
    </w:p>
    <w:p w:rsidR="00280E8F" w:rsidRDefault="00280E8F" w:rsidP="00280E8F">
      <w:pPr>
        <w:spacing w:after="0" w:line="24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 xml:space="preserve">Several empirical studies have examined leadership practices and their effects on organizational dynamics, particularly in educational settings. To understand how school leaders address conflicts, </w:t>
      </w:r>
      <w:proofErr w:type="spellStart"/>
      <w:r>
        <w:rPr>
          <w:rFonts w:ascii="Times New Roman" w:hAnsi="Times New Roman" w:cs="Times New Roman"/>
          <w:sz w:val="26"/>
          <w:szCs w:val="26"/>
        </w:rPr>
        <w:t>Shanka</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Thuo</w:t>
      </w:r>
      <w:proofErr w:type="spellEnd"/>
      <w:r>
        <w:rPr>
          <w:rFonts w:ascii="Times New Roman" w:hAnsi="Times New Roman" w:cs="Times New Roman"/>
          <w:sz w:val="26"/>
          <w:szCs w:val="26"/>
        </w:rPr>
        <w:t xml:space="preserve"> (2017) investigated conflict resolution strategies between teachers and administrators in Ethiopian government primary schools. Their mixed-methods study found that conflicts often stemmed from institutional and leadership-related issues. Effective strategies included leadership skill development, inclusive decision-making, and policy adherence. While relevant, their study emphasized management techniques rather than leadership styles, which is the central focus of the current research. In examining leadership style and employee outcomes, </w:t>
      </w:r>
      <w:proofErr w:type="spellStart"/>
      <w:r>
        <w:rPr>
          <w:rFonts w:ascii="Times New Roman" w:hAnsi="Times New Roman" w:cs="Times New Roman"/>
          <w:sz w:val="26"/>
          <w:szCs w:val="26"/>
        </w:rPr>
        <w:t>Oketch</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Komunda</w:t>
      </w:r>
      <w:proofErr w:type="spellEnd"/>
      <w:r>
        <w:rPr>
          <w:rFonts w:ascii="Times New Roman" w:hAnsi="Times New Roman" w:cs="Times New Roman"/>
          <w:sz w:val="26"/>
          <w:szCs w:val="26"/>
        </w:rPr>
        <w:t xml:space="preserve"> (2020) assessed the influence of supportive leadership on staff motivation at Kampala International University in Uganda. Results indicated that although leaders were approachable, they often neglected employee welfare and support in task execution. The study confirmed the positive impact of supportive leadership but was limited in scope, focusing on a single style within a university setting. This differs from the current study, which evaluates multiple leadership styles in secondary schools.</w:t>
      </w:r>
    </w:p>
    <w:p w:rsidR="00280E8F" w:rsidRDefault="00280E8F" w:rsidP="00280E8F">
      <w:pPr>
        <w:spacing w:before="0" w:beforeAutospacing="0" w:line="24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 xml:space="preserve">To explore how different leadership styles relate to conflict </w:t>
      </w:r>
      <w:r>
        <w:rPr>
          <w:rFonts w:ascii="Times New Roman" w:hAnsi="Times New Roman" w:cs="Times New Roman"/>
          <w:sz w:val="26"/>
          <w:szCs w:val="26"/>
        </w:rPr>
        <w:lastRenderedPageBreak/>
        <w:t xml:space="preserve">management, </w:t>
      </w:r>
      <w:proofErr w:type="spellStart"/>
      <w:r>
        <w:rPr>
          <w:rFonts w:ascii="Times New Roman" w:hAnsi="Times New Roman" w:cs="Times New Roman"/>
          <w:sz w:val="26"/>
          <w:szCs w:val="26"/>
        </w:rPr>
        <w:t>Maral</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Hamedoğlu</w:t>
      </w:r>
      <w:proofErr w:type="spellEnd"/>
      <w:r>
        <w:rPr>
          <w:rFonts w:ascii="Times New Roman" w:hAnsi="Times New Roman" w:cs="Times New Roman"/>
          <w:sz w:val="26"/>
          <w:szCs w:val="26"/>
        </w:rPr>
        <w:t xml:space="preserve"> (2022) conducted a </w:t>
      </w:r>
      <w:proofErr w:type="spellStart"/>
      <w:r>
        <w:rPr>
          <w:rFonts w:ascii="Times New Roman" w:hAnsi="Times New Roman" w:cs="Times New Roman"/>
          <w:sz w:val="26"/>
          <w:szCs w:val="26"/>
        </w:rPr>
        <w:t>correlational</w:t>
      </w:r>
      <w:proofErr w:type="spellEnd"/>
      <w:r>
        <w:rPr>
          <w:rFonts w:ascii="Times New Roman" w:hAnsi="Times New Roman" w:cs="Times New Roman"/>
          <w:sz w:val="26"/>
          <w:szCs w:val="26"/>
        </w:rPr>
        <w:t xml:space="preserve"> study among school administrators in Istanbul. They found that transformational leadership strongly predicted constructive conflict strategies, while laissez-faire leadership was associated with negative approaches. This aligns with the current study's focus on the influence of leadership styles, although the reviewed study addressed a broader educational spectrum across multiple school levels. Addressing the behavioral outcomes of leadership, </w:t>
      </w:r>
      <w:proofErr w:type="spellStart"/>
      <w:r>
        <w:rPr>
          <w:rFonts w:ascii="Times New Roman" w:hAnsi="Times New Roman" w:cs="Times New Roman"/>
          <w:sz w:val="26"/>
          <w:szCs w:val="26"/>
        </w:rPr>
        <w:t>Sagnak</w:t>
      </w:r>
      <w:proofErr w:type="spellEnd"/>
      <w:r>
        <w:rPr>
          <w:rFonts w:ascii="Times New Roman" w:hAnsi="Times New Roman" w:cs="Times New Roman"/>
          <w:sz w:val="26"/>
          <w:szCs w:val="26"/>
        </w:rPr>
        <w:t xml:space="preserve"> (2016) explored the mediating role of intrinsic motivation between participative leadership and change-oriented behavior among teachers in Turkey. Findings revealed that intrinsic motivation fully mediated this relationship. Although this study highlights leadership's indirect effects, it does not directly address conflict management, limiting its relevance to the current research.</w:t>
      </w:r>
    </w:p>
    <w:p w:rsidR="00280E8F" w:rsidRDefault="00280E8F" w:rsidP="00280E8F">
      <w:pPr>
        <w:spacing w:line="24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 xml:space="preserve">Lastly, to assess leadership’s impact on organizational learning, </w:t>
      </w:r>
      <w:proofErr w:type="spellStart"/>
      <w:r>
        <w:rPr>
          <w:rFonts w:ascii="Times New Roman" w:hAnsi="Times New Roman" w:cs="Times New Roman"/>
          <w:sz w:val="26"/>
          <w:szCs w:val="26"/>
        </w:rPr>
        <w:t>Abazeed</w:t>
      </w:r>
      <w:proofErr w:type="spellEnd"/>
      <w:r>
        <w:rPr>
          <w:rFonts w:ascii="Times New Roman" w:hAnsi="Times New Roman" w:cs="Times New Roman"/>
          <w:sz w:val="26"/>
          <w:szCs w:val="26"/>
        </w:rPr>
        <w:t xml:space="preserve"> (2018) examined the influence of transformational leadership in Jordan’s Ministry of Communication. All four dimensions of transformational leadership showed positive and significant effects on learning outcomes. While informative, this study is situated outside the education sector and focuses on learning rather than conflict, setting it apart from the present study’s objectives. Although prior studies have examined leadership practices, motivation, and conflict resolution in various educational and non-educational settings, most focused either on general conflict management strategies (</w:t>
      </w:r>
      <w:proofErr w:type="spellStart"/>
      <w:r>
        <w:rPr>
          <w:rFonts w:ascii="Times New Roman" w:hAnsi="Times New Roman" w:cs="Times New Roman"/>
          <w:sz w:val="26"/>
          <w:szCs w:val="26"/>
        </w:rPr>
        <w:t>Shanka</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Thuo</w:t>
      </w:r>
      <w:proofErr w:type="spellEnd"/>
      <w:r>
        <w:rPr>
          <w:rFonts w:ascii="Times New Roman" w:hAnsi="Times New Roman" w:cs="Times New Roman"/>
          <w:sz w:val="26"/>
          <w:szCs w:val="26"/>
        </w:rPr>
        <w:t>, 2017), single leadership styles (</w:t>
      </w:r>
      <w:proofErr w:type="spellStart"/>
      <w:r>
        <w:rPr>
          <w:rFonts w:ascii="Times New Roman" w:hAnsi="Times New Roman" w:cs="Times New Roman"/>
          <w:sz w:val="26"/>
          <w:szCs w:val="26"/>
        </w:rPr>
        <w:t>Oketch</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Komunda</w:t>
      </w:r>
      <w:proofErr w:type="spellEnd"/>
      <w:r>
        <w:rPr>
          <w:rFonts w:ascii="Times New Roman" w:hAnsi="Times New Roman" w:cs="Times New Roman"/>
          <w:sz w:val="26"/>
          <w:szCs w:val="26"/>
        </w:rPr>
        <w:t xml:space="preserve">, 2020; </w:t>
      </w:r>
      <w:proofErr w:type="spellStart"/>
      <w:r>
        <w:rPr>
          <w:rFonts w:ascii="Times New Roman" w:hAnsi="Times New Roman" w:cs="Times New Roman"/>
          <w:sz w:val="26"/>
          <w:szCs w:val="26"/>
        </w:rPr>
        <w:t>Abazeed</w:t>
      </w:r>
      <w:proofErr w:type="spellEnd"/>
      <w:r>
        <w:rPr>
          <w:rFonts w:ascii="Times New Roman" w:hAnsi="Times New Roman" w:cs="Times New Roman"/>
          <w:sz w:val="26"/>
          <w:szCs w:val="26"/>
        </w:rPr>
        <w:t xml:space="preserve">, 2018), or were conducted in contexts outside secondary schools (e.g., universities in </w:t>
      </w:r>
      <w:r>
        <w:rPr>
          <w:rFonts w:ascii="Times New Roman" w:hAnsi="Times New Roman" w:cs="Times New Roman"/>
          <w:sz w:val="26"/>
          <w:szCs w:val="26"/>
        </w:rPr>
        <w:lastRenderedPageBreak/>
        <w:t xml:space="preserve">Uganda, ministries in Jordan, mixed-level schools in Turkey). Very few studies have explored the </w:t>
      </w:r>
      <w:r>
        <w:rPr>
          <w:rStyle w:val="Emphasis"/>
          <w:rFonts w:ascii="Times New Roman" w:hAnsi="Times New Roman" w:cs="Times New Roman"/>
          <w:sz w:val="26"/>
          <w:szCs w:val="26"/>
        </w:rPr>
        <w:t>comparative influence of different leadership styles</w:t>
      </w:r>
      <w:r>
        <w:rPr>
          <w:rFonts w:ascii="Times New Roman" w:hAnsi="Times New Roman" w:cs="Times New Roman"/>
          <w:sz w:val="26"/>
          <w:szCs w:val="26"/>
        </w:rPr>
        <w:t xml:space="preserve"> on </w:t>
      </w:r>
      <w:r>
        <w:rPr>
          <w:rStyle w:val="Emphasis"/>
          <w:rFonts w:ascii="Times New Roman" w:hAnsi="Times New Roman" w:cs="Times New Roman"/>
          <w:sz w:val="26"/>
          <w:szCs w:val="26"/>
        </w:rPr>
        <w:t>conflict management</w:t>
      </w:r>
      <w:r>
        <w:rPr>
          <w:rFonts w:ascii="Times New Roman" w:hAnsi="Times New Roman" w:cs="Times New Roman"/>
          <w:sz w:val="26"/>
          <w:szCs w:val="26"/>
        </w:rPr>
        <w:t xml:space="preserve"> specifically within </w:t>
      </w:r>
      <w:r>
        <w:rPr>
          <w:rStyle w:val="Strong"/>
          <w:rFonts w:ascii="Times New Roman" w:hAnsi="Times New Roman" w:cs="Times New Roman"/>
          <w:sz w:val="26"/>
          <w:szCs w:val="26"/>
        </w:rPr>
        <w:t>public secondary schools</w:t>
      </w:r>
      <w:r>
        <w:rPr>
          <w:rFonts w:ascii="Times New Roman" w:hAnsi="Times New Roman" w:cs="Times New Roman"/>
          <w:b/>
          <w:sz w:val="26"/>
          <w:szCs w:val="26"/>
        </w:rPr>
        <w:t xml:space="preserve"> in </w:t>
      </w:r>
      <w:proofErr w:type="spellStart"/>
      <w:r>
        <w:rPr>
          <w:rStyle w:val="Strong"/>
          <w:rFonts w:ascii="Times New Roman" w:hAnsi="Times New Roman" w:cs="Times New Roman"/>
          <w:sz w:val="26"/>
          <w:szCs w:val="26"/>
        </w:rPr>
        <w:t>Calabar</w:t>
      </w:r>
      <w:proofErr w:type="spellEnd"/>
      <w:r>
        <w:rPr>
          <w:rStyle w:val="Strong"/>
          <w:rFonts w:ascii="Times New Roman" w:hAnsi="Times New Roman" w:cs="Times New Roman"/>
          <w:sz w:val="26"/>
          <w:szCs w:val="26"/>
        </w:rPr>
        <w:t xml:space="preserve"> Municipality, Nigeria</w:t>
      </w:r>
      <w:r>
        <w:rPr>
          <w:rFonts w:ascii="Times New Roman" w:hAnsi="Times New Roman" w:cs="Times New Roman"/>
          <w:sz w:val="26"/>
          <w:szCs w:val="26"/>
        </w:rPr>
        <w:t>. This context-specific gap in empirical evidence justifies the present study’s focus.</w:t>
      </w:r>
    </w:p>
    <w:p w:rsidR="00280E8F" w:rsidRDefault="00280E8F" w:rsidP="00280E8F">
      <w:pPr>
        <w:pStyle w:val="NormalWeb"/>
        <w:contextualSpacing/>
        <w:jc w:val="both"/>
        <w:rPr>
          <w:b/>
          <w:sz w:val="26"/>
          <w:szCs w:val="26"/>
        </w:rPr>
      </w:pPr>
      <w:r>
        <w:rPr>
          <w:b/>
          <w:sz w:val="26"/>
          <w:szCs w:val="26"/>
        </w:rPr>
        <w:t>Statement of the problem</w:t>
      </w:r>
    </w:p>
    <w:p w:rsidR="00280E8F" w:rsidRDefault="00280E8F" w:rsidP="00280E8F">
      <w:pPr>
        <w:pStyle w:val="NormalWeb"/>
        <w:ind w:firstLine="720"/>
        <w:contextualSpacing/>
        <w:jc w:val="both"/>
        <w:rPr>
          <w:sz w:val="26"/>
          <w:szCs w:val="26"/>
        </w:rPr>
      </w:pPr>
      <w:r>
        <w:rPr>
          <w:sz w:val="26"/>
          <w:szCs w:val="26"/>
        </w:rPr>
        <w:t xml:space="preserve">Persistent conflicts in public secondary schools, particularly those involving teachers pose a serious threat to the achievement of educational goals. Issues such as poor working conditions, inequitable task allocation, delayed salaries, and lack of incentives often lead to discontent among teachers, manifesting in absenteeism, low morale, or threats of strike action. In many cases, these grievances are overlooked or poorly handled, resulting in unresolved tensions that undermine teacher performance and student outcomes. Evidence suggests that many school principals struggle to apply effective leadership styles in managing such conflicts. Given the inevitability of conflict in school environments, the capacity of school leaders to manage disputes constructively is critical. However, the apparent leadership gaps among principals may be exacerbating rather than resolving conflicts. This study, therefore, seeks to investigate: </w:t>
      </w:r>
      <w:r>
        <w:rPr>
          <w:rStyle w:val="Emphasis"/>
          <w:sz w:val="26"/>
          <w:szCs w:val="26"/>
        </w:rPr>
        <w:t xml:space="preserve">How do leadership styles influence conflict management in public secondary schools in </w:t>
      </w:r>
      <w:proofErr w:type="spellStart"/>
      <w:r>
        <w:rPr>
          <w:rStyle w:val="Emphasis"/>
          <w:sz w:val="26"/>
          <w:szCs w:val="26"/>
        </w:rPr>
        <w:t>Calabar</w:t>
      </w:r>
      <w:proofErr w:type="spellEnd"/>
      <w:r>
        <w:rPr>
          <w:rStyle w:val="Emphasis"/>
          <w:sz w:val="26"/>
          <w:szCs w:val="26"/>
        </w:rPr>
        <w:t xml:space="preserve"> Municipality?</w:t>
      </w:r>
    </w:p>
    <w:p w:rsidR="00280E8F" w:rsidRDefault="00280E8F" w:rsidP="00280E8F">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Objectives of the study</w:t>
      </w:r>
    </w:p>
    <w:p w:rsidR="00280E8F" w:rsidRDefault="00280E8F" w:rsidP="00280E8F">
      <w:pPr>
        <w:spacing w:before="0" w:beforeAutospacing="0" w:after="0" w:line="240" w:lineRule="auto"/>
        <w:ind w:firstLine="36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The main purpose of the study was to ascertain the influence of leadership styles of principals on conflict management in public secondary schools in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Municipality. Specifically, </w:t>
      </w:r>
      <w:r>
        <w:rPr>
          <w:rFonts w:ascii="Times New Roman" w:eastAsia="Calibri" w:hAnsi="Times New Roman" w:cs="Times New Roman"/>
          <w:sz w:val="26"/>
          <w:szCs w:val="26"/>
        </w:rPr>
        <w:lastRenderedPageBreak/>
        <w:t>the study sought to determine the influence of:</w:t>
      </w:r>
    </w:p>
    <w:p w:rsidR="00280E8F" w:rsidRDefault="00280E8F" w:rsidP="00280E8F">
      <w:pPr>
        <w:pStyle w:val="ListParagraph"/>
        <w:numPr>
          <w:ilvl w:val="0"/>
          <w:numId w:val="1"/>
        </w:numPr>
        <w:spacing w:before="0" w:beforeAutospacing="0" w:after="0" w:line="240" w:lineRule="auto"/>
        <w:ind w:left="36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Supportive leadership style on conflict management in public secondary schools in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Municipality.</w:t>
      </w:r>
    </w:p>
    <w:p w:rsidR="00280E8F" w:rsidRDefault="00280E8F" w:rsidP="00280E8F">
      <w:pPr>
        <w:pStyle w:val="ListParagraph"/>
        <w:numPr>
          <w:ilvl w:val="0"/>
          <w:numId w:val="1"/>
        </w:numPr>
        <w:spacing w:before="0" w:beforeAutospacing="0" w:after="0" w:line="240" w:lineRule="auto"/>
        <w:ind w:left="36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Participatory leadership style on conflict management in public secondary schools in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Municipality.</w:t>
      </w:r>
    </w:p>
    <w:p w:rsidR="00280E8F" w:rsidRDefault="00280E8F" w:rsidP="00280E8F">
      <w:pPr>
        <w:pStyle w:val="ListParagraph"/>
        <w:numPr>
          <w:ilvl w:val="0"/>
          <w:numId w:val="1"/>
        </w:numPr>
        <w:spacing w:before="0" w:beforeAutospacing="0" w:after="0" w:line="240" w:lineRule="auto"/>
        <w:ind w:left="36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Transactional leadership style on conflict management in public secondary schools in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Municipality.</w:t>
      </w:r>
    </w:p>
    <w:p w:rsidR="00280E8F" w:rsidRDefault="00280E8F" w:rsidP="00280E8F">
      <w:pPr>
        <w:pStyle w:val="ListParagraph"/>
        <w:numPr>
          <w:ilvl w:val="0"/>
          <w:numId w:val="1"/>
        </w:numPr>
        <w:spacing w:before="0" w:beforeAutospacing="0" w:after="0" w:line="240" w:lineRule="auto"/>
        <w:ind w:left="36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Transformational leadership style on conflict management in public secondary schools in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Municipality.</w:t>
      </w:r>
    </w:p>
    <w:p w:rsidR="00280E8F" w:rsidRDefault="00280E8F" w:rsidP="00280E8F">
      <w:pPr>
        <w:spacing w:before="0" w:beforeAutospacing="0" w:after="0" w:line="240" w:lineRule="auto"/>
        <w:rPr>
          <w:rFonts w:ascii="Times New Roman" w:eastAsia="Calibri" w:hAnsi="Times New Roman" w:cs="Times New Roman"/>
          <w:b/>
          <w:color w:val="000000"/>
          <w:sz w:val="26"/>
          <w:szCs w:val="26"/>
        </w:rPr>
      </w:pPr>
    </w:p>
    <w:p w:rsidR="00280E8F" w:rsidRDefault="00280E8F" w:rsidP="00280E8F">
      <w:pPr>
        <w:spacing w:before="0" w:beforeAutospacing="0" w:after="0" w:line="240" w:lineRule="auto"/>
        <w:rPr>
          <w:rFonts w:ascii="Times New Roman" w:eastAsia="Calibri" w:hAnsi="Times New Roman" w:cs="Times New Roman"/>
          <w:b/>
          <w:sz w:val="26"/>
          <w:szCs w:val="26"/>
        </w:rPr>
      </w:pPr>
      <w:r>
        <w:rPr>
          <w:rFonts w:ascii="Times New Roman" w:eastAsia="Calibri" w:hAnsi="Times New Roman" w:cs="Times New Roman"/>
          <w:b/>
          <w:color w:val="000000"/>
          <w:sz w:val="26"/>
          <w:szCs w:val="26"/>
        </w:rPr>
        <w:t>Research questions</w:t>
      </w:r>
    </w:p>
    <w:p w:rsidR="00280E8F" w:rsidRDefault="00280E8F" w:rsidP="00280E8F">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The following research questions guide the study:</w:t>
      </w:r>
    </w:p>
    <w:p w:rsidR="00280E8F" w:rsidRDefault="00280E8F" w:rsidP="00280E8F">
      <w:pPr>
        <w:pStyle w:val="ListParagraph"/>
        <w:numPr>
          <w:ilvl w:val="0"/>
          <w:numId w:val="2"/>
        </w:numPr>
        <w:spacing w:before="0" w:beforeAutospacing="0" w:after="0" w:line="240" w:lineRule="auto"/>
        <w:ind w:left="450" w:hanging="45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What is the influence of supportive leadership style on conflict management in public secondary schools in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Municipality?</w:t>
      </w:r>
    </w:p>
    <w:p w:rsidR="00280E8F" w:rsidRDefault="00280E8F" w:rsidP="00280E8F">
      <w:pPr>
        <w:pStyle w:val="ListParagraph"/>
        <w:numPr>
          <w:ilvl w:val="0"/>
          <w:numId w:val="3"/>
        </w:num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What is the influence of participatory leadership style on conflict management in public secondary schools in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Municipality?</w:t>
      </w:r>
    </w:p>
    <w:p w:rsidR="00280E8F" w:rsidRDefault="00280E8F" w:rsidP="00280E8F">
      <w:pPr>
        <w:pStyle w:val="ListParagraph"/>
        <w:numPr>
          <w:ilvl w:val="0"/>
          <w:numId w:val="3"/>
        </w:num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What is the influence of transactional leadership style on conflict management in public secondary schools in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Municipality?</w:t>
      </w:r>
    </w:p>
    <w:p w:rsidR="00280E8F" w:rsidRDefault="00280E8F" w:rsidP="00280E8F">
      <w:pPr>
        <w:pStyle w:val="ListParagraph"/>
        <w:numPr>
          <w:ilvl w:val="0"/>
          <w:numId w:val="3"/>
        </w:num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What is the influence of transformational leadership style on conflict management in public secondary schools in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Municipality?</w:t>
      </w:r>
    </w:p>
    <w:p w:rsidR="00280E8F" w:rsidRDefault="00280E8F" w:rsidP="00280E8F">
      <w:pPr>
        <w:pStyle w:val="NormalWeb"/>
        <w:shd w:val="clear" w:color="auto" w:fill="FFFFFF"/>
        <w:spacing w:before="0" w:beforeAutospacing="0" w:after="0" w:afterAutospacing="0"/>
        <w:rPr>
          <w:b/>
          <w:color w:val="000000"/>
          <w:sz w:val="26"/>
          <w:szCs w:val="26"/>
        </w:rPr>
      </w:pPr>
    </w:p>
    <w:p w:rsidR="00280E8F" w:rsidRDefault="00280E8F" w:rsidP="00280E8F">
      <w:pPr>
        <w:pStyle w:val="NormalWeb"/>
        <w:shd w:val="clear" w:color="auto" w:fill="FFFFFF"/>
        <w:spacing w:before="0" w:beforeAutospacing="0" w:after="0" w:afterAutospacing="0"/>
        <w:rPr>
          <w:b/>
          <w:color w:val="000000"/>
          <w:sz w:val="26"/>
          <w:szCs w:val="26"/>
        </w:rPr>
      </w:pPr>
      <w:r>
        <w:rPr>
          <w:b/>
          <w:color w:val="000000"/>
          <w:sz w:val="26"/>
          <w:szCs w:val="26"/>
        </w:rPr>
        <w:t>Hypotheses</w:t>
      </w:r>
    </w:p>
    <w:p w:rsidR="00280E8F" w:rsidRDefault="00280E8F" w:rsidP="00280E8F">
      <w:pPr>
        <w:pStyle w:val="NormalWeb"/>
        <w:shd w:val="clear" w:color="auto" w:fill="FFFFFF"/>
        <w:spacing w:before="0" w:beforeAutospacing="0" w:after="0" w:afterAutospacing="0"/>
        <w:ind w:firstLine="720"/>
        <w:rPr>
          <w:color w:val="000000"/>
          <w:sz w:val="26"/>
          <w:szCs w:val="26"/>
        </w:rPr>
      </w:pPr>
      <w:r>
        <w:rPr>
          <w:color w:val="000000"/>
          <w:sz w:val="26"/>
          <w:szCs w:val="26"/>
        </w:rPr>
        <w:t>The following null hypotheses were developed to guide the study and were tested at 0.05 Alpha levels of significance:</w:t>
      </w:r>
    </w:p>
    <w:p w:rsidR="00280E8F" w:rsidRDefault="00280E8F" w:rsidP="00280E8F">
      <w:pPr>
        <w:pStyle w:val="NormalWeb"/>
        <w:shd w:val="clear" w:color="auto" w:fill="FFFFFF"/>
        <w:spacing w:before="0" w:beforeAutospacing="0" w:after="0" w:afterAutospacing="0"/>
        <w:rPr>
          <w:color w:val="000000"/>
          <w:sz w:val="26"/>
          <w:szCs w:val="26"/>
        </w:rPr>
      </w:pPr>
    </w:p>
    <w:p w:rsidR="00280E8F" w:rsidRDefault="00280E8F" w:rsidP="00280E8F">
      <w:pPr>
        <w:pStyle w:val="NormalWeb"/>
        <w:numPr>
          <w:ilvl w:val="3"/>
          <w:numId w:val="2"/>
        </w:numPr>
        <w:shd w:val="clear" w:color="auto" w:fill="FFFFFF"/>
        <w:spacing w:before="0" w:beforeAutospacing="0" w:after="0" w:afterAutospacing="0"/>
        <w:jc w:val="both"/>
        <w:rPr>
          <w:color w:val="000000"/>
          <w:sz w:val="26"/>
          <w:szCs w:val="26"/>
        </w:rPr>
      </w:pPr>
      <w:r>
        <w:rPr>
          <w:rFonts w:eastAsia="Calibri"/>
          <w:sz w:val="26"/>
          <w:szCs w:val="26"/>
        </w:rPr>
        <w:lastRenderedPageBreak/>
        <w:t xml:space="preserve">There is no significant difference between male and female principals in </w:t>
      </w:r>
      <w:r>
        <w:rPr>
          <w:rFonts w:eastAsia="Calibri"/>
          <w:sz w:val="26"/>
          <w:szCs w:val="26"/>
        </w:rPr>
        <w:tab/>
        <w:t xml:space="preserve">the influence of supportive leadership style on conflict management in </w:t>
      </w:r>
      <w:r>
        <w:rPr>
          <w:rFonts w:eastAsia="Calibri"/>
          <w:sz w:val="26"/>
          <w:szCs w:val="26"/>
        </w:rPr>
        <w:tab/>
        <w:t xml:space="preserve">public secondary schools in </w:t>
      </w:r>
      <w:proofErr w:type="spellStart"/>
      <w:r>
        <w:rPr>
          <w:rFonts w:eastAsia="Calibri"/>
          <w:sz w:val="26"/>
          <w:szCs w:val="26"/>
        </w:rPr>
        <w:t>Calabar</w:t>
      </w:r>
      <w:proofErr w:type="spellEnd"/>
      <w:r>
        <w:rPr>
          <w:rFonts w:eastAsia="Calibri"/>
          <w:sz w:val="26"/>
          <w:szCs w:val="26"/>
        </w:rPr>
        <w:t xml:space="preserve"> Municipality.</w:t>
      </w:r>
    </w:p>
    <w:p w:rsidR="00280E8F" w:rsidRDefault="00280E8F" w:rsidP="00280E8F">
      <w:pPr>
        <w:pStyle w:val="NormalWeb"/>
        <w:numPr>
          <w:ilvl w:val="3"/>
          <w:numId w:val="2"/>
        </w:numPr>
        <w:shd w:val="clear" w:color="auto" w:fill="FFFFFF"/>
        <w:spacing w:before="0" w:beforeAutospacing="0" w:after="0" w:afterAutospacing="0"/>
        <w:jc w:val="both"/>
        <w:rPr>
          <w:color w:val="000000"/>
          <w:sz w:val="26"/>
          <w:szCs w:val="26"/>
        </w:rPr>
      </w:pPr>
      <w:r>
        <w:rPr>
          <w:rFonts w:eastAsia="Calibri"/>
          <w:sz w:val="26"/>
          <w:szCs w:val="26"/>
        </w:rPr>
        <w:t xml:space="preserve">There is no significant difference between male and female principals in </w:t>
      </w:r>
      <w:r>
        <w:rPr>
          <w:rFonts w:eastAsia="Calibri"/>
          <w:sz w:val="26"/>
          <w:szCs w:val="26"/>
        </w:rPr>
        <w:tab/>
        <w:t xml:space="preserve">the influence of participatory leadership style on conflict </w:t>
      </w:r>
      <w:r>
        <w:rPr>
          <w:rFonts w:eastAsia="Calibri"/>
          <w:sz w:val="26"/>
          <w:szCs w:val="26"/>
        </w:rPr>
        <w:tab/>
        <w:t xml:space="preserve">management </w:t>
      </w:r>
      <w:r>
        <w:rPr>
          <w:rFonts w:eastAsia="Calibri"/>
          <w:sz w:val="26"/>
          <w:szCs w:val="26"/>
        </w:rPr>
        <w:tab/>
        <w:t xml:space="preserve">in public secondary schools in </w:t>
      </w:r>
      <w:proofErr w:type="spellStart"/>
      <w:r>
        <w:rPr>
          <w:rFonts w:eastAsia="Calibri"/>
          <w:sz w:val="26"/>
          <w:szCs w:val="26"/>
        </w:rPr>
        <w:t>Calabar</w:t>
      </w:r>
      <w:proofErr w:type="spellEnd"/>
      <w:r>
        <w:rPr>
          <w:rFonts w:eastAsia="Calibri"/>
          <w:sz w:val="26"/>
          <w:szCs w:val="26"/>
        </w:rPr>
        <w:t xml:space="preserve"> Municipality.</w:t>
      </w:r>
    </w:p>
    <w:p w:rsidR="00280E8F" w:rsidRDefault="00280E8F" w:rsidP="00280E8F">
      <w:pPr>
        <w:pStyle w:val="NormalWeb"/>
        <w:numPr>
          <w:ilvl w:val="3"/>
          <w:numId w:val="2"/>
        </w:numPr>
        <w:shd w:val="clear" w:color="auto" w:fill="FFFFFF"/>
        <w:spacing w:before="0" w:beforeAutospacing="0" w:after="0" w:afterAutospacing="0"/>
        <w:ind w:left="720"/>
        <w:jc w:val="both"/>
        <w:rPr>
          <w:color w:val="000000"/>
          <w:sz w:val="26"/>
          <w:szCs w:val="26"/>
        </w:rPr>
      </w:pPr>
      <w:r>
        <w:rPr>
          <w:rFonts w:eastAsia="Calibri"/>
          <w:sz w:val="26"/>
          <w:szCs w:val="26"/>
        </w:rPr>
        <w:t xml:space="preserve">There is no significant difference between less experienced and experienced principals in the influence of transactional leadership style </w:t>
      </w:r>
      <w:r>
        <w:rPr>
          <w:rFonts w:eastAsia="Calibri"/>
          <w:sz w:val="26"/>
          <w:szCs w:val="26"/>
        </w:rPr>
        <w:tab/>
        <w:t xml:space="preserve">on conflict management in public secondary schools in </w:t>
      </w:r>
      <w:proofErr w:type="spellStart"/>
      <w:r>
        <w:rPr>
          <w:rFonts w:eastAsia="Calibri"/>
          <w:sz w:val="26"/>
          <w:szCs w:val="26"/>
        </w:rPr>
        <w:t>Calabar</w:t>
      </w:r>
      <w:proofErr w:type="spellEnd"/>
      <w:r>
        <w:rPr>
          <w:rFonts w:eastAsia="Calibri"/>
          <w:sz w:val="26"/>
          <w:szCs w:val="26"/>
        </w:rPr>
        <w:t xml:space="preserve"> </w:t>
      </w:r>
      <w:r>
        <w:rPr>
          <w:rFonts w:eastAsia="Calibri"/>
          <w:sz w:val="26"/>
          <w:szCs w:val="26"/>
        </w:rPr>
        <w:tab/>
        <w:t>Municipality</w:t>
      </w:r>
    </w:p>
    <w:p w:rsidR="00280E8F" w:rsidRDefault="00280E8F" w:rsidP="00280E8F">
      <w:pPr>
        <w:pStyle w:val="NormalWeb"/>
        <w:numPr>
          <w:ilvl w:val="3"/>
          <w:numId w:val="2"/>
        </w:numPr>
        <w:shd w:val="clear" w:color="auto" w:fill="FFFFFF"/>
        <w:spacing w:before="0" w:beforeAutospacing="0" w:after="0" w:afterAutospacing="0"/>
        <w:ind w:left="720"/>
        <w:jc w:val="both"/>
        <w:rPr>
          <w:color w:val="000000"/>
          <w:sz w:val="26"/>
          <w:szCs w:val="26"/>
        </w:rPr>
      </w:pPr>
      <w:r>
        <w:rPr>
          <w:rFonts w:eastAsia="Calibri"/>
          <w:sz w:val="26"/>
          <w:szCs w:val="26"/>
        </w:rPr>
        <w:t xml:space="preserve">There is no significant difference between less experienced and experienced principals in the influence of transformational leadership </w:t>
      </w:r>
      <w:r>
        <w:rPr>
          <w:rFonts w:eastAsia="Calibri"/>
          <w:sz w:val="26"/>
          <w:szCs w:val="26"/>
        </w:rPr>
        <w:tab/>
        <w:t xml:space="preserve">style on conflict management in public secondary schools in </w:t>
      </w:r>
      <w:proofErr w:type="spellStart"/>
      <w:r>
        <w:rPr>
          <w:rFonts w:eastAsia="Calibri"/>
          <w:sz w:val="26"/>
          <w:szCs w:val="26"/>
        </w:rPr>
        <w:t>Calabar</w:t>
      </w:r>
      <w:proofErr w:type="spellEnd"/>
      <w:r>
        <w:rPr>
          <w:rFonts w:eastAsia="Calibri"/>
          <w:sz w:val="26"/>
          <w:szCs w:val="26"/>
        </w:rPr>
        <w:t xml:space="preserve"> </w:t>
      </w:r>
      <w:r>
        <w:rPr>
          <w:rFonts w:eastAsia="Calibri"/>
          <w:sz w:val="26"/>
          <w:szCs w:val="26"/>
        </w:rPr>
        <w:tab/>
        <w:t>Municipality.</w:t>
      </w:r>
    </w:p>
    <w:p w:rsidR="00280E8F" w:rsidRDefault="00280E8F" w:rsidP="00280E8F">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 xml:space="preserve">Research methods </w:t>
      </w:r>
    </w:p>
    <w:p w:rsidR="00280E8F" w:rsidRDefault="00280E8F" w:rsidP="00280E8F">
      <w:pPr>
        <w:pStyle w:val="NormalWeb"/>
        <w:spacing w:before="0" w:beforeAutospacing="0"/>
        <w:ind w:firstLine="720"/>
        <w:jc w:val="both"/>
        <w:rPr>
          <w:sz w:val="26"/>
          <w:szCs w:val="26"/>
        </w:rPr>
      </w:pPr>
      <w:r>
        <w:rPr>
          <w:sz w:val="26"/>
          <w:szCs w:val="26"/>
        </w:rPr>
        <w:t xml:space="preserve">This study adopted a descriptive survey design, which enabled the researcher to systematically gather data from a defined population segment without manipulating variables. This design was appropriate for assessing the responses of secondary school principals in </w:t>
      </w:r>
      <w:proofErr w:type="spellStart"/>
      <w:r>
        <w:rPr>
          <w:sz w:val="26"/>
          <w:szCs w:val="26"/>
        </w:rPr>
        <w:t>Calabar</w:t>
      </w:r>
      <w:proofErr w:type="spellEnd"/>
      <w:r>
        <w:rPr>
          <w:sz w:val="26"/>
          <w:szCs w:val="26"/>
        </w:rPr>
        <w:t xml:space="preserve"> Municipality. The study was conducted in </w:t>
      </w:r>
      <w:proofErr w:type="spellStart"/>
      <w:r>
        <w:rPr>
          <w:sz w:val="26"/>
          <w:szCs w:val="26"/>
        </w:rPr>
        <w:t>Calabar</w:t>
      </w:r>
      <w:proofErr w:type="spellEnd"/>
      <w:r>
        <w:rPr>
          <w:sz w:val="26"/>
          <w:szCs w:val="26"/>
        </w:rPr>
        <w:t xml:space="preserve"> Municipality, one of the eighteen Local Government Areas of Cross River State, Nigeria. It lies between latitude 04° 15' and 5° N and longitude 8° 25' E, and shares boundaries with </w:t>
      </w:r>
      <w:proofErr w:type="spellStart"/>
      <w:r>
        <w:rPr>
          <w:sz w:val="26"/>
          <w:szCs w:val="26"/>
        </w:rPr>
        <w:t>Odukpani</w:t>
      </w:r>
      <w:proofErr w:type="spellEnd"/>
      <w:r>
        <w:rPr>
          <w:sz w:val="26"/>
          <w:szCs w:val="26"/>
        </w:rPr>
        <w:t xml:space="preserve"> Local Government Area to the north and the </w:t>
      </w:r>
      <w:proofErr w:type="spellStart"/>
      <w:r>
        <w:rPr>
          <w:sz w:val="26"/>
          <w:szCs w:val="26"/>
        </w:rPr>
        <w:t>Calabar</w:t>
      </w:r>
      <w:proofErr w:type="spellEnd"/>
      <w:r>
        <w:rPr>
          <w:sz w:val="26"/>
          <w:szCs w:val="26"/>
        </w:rPr>
        <w:t xml:space="preserve"> and </w:t>
      </w:r>
      <w:proofErr w:type="spellStart"/>
      <w:r>
        <w:rPr>
          <w:sz w:val="26"/>
          <w:szCs w:val="26"/>
        </w:rPr>
        <w:t>Kwa</w:t>
      </w:r>
      <w:proofErr w:type="spellEnd"/>
      <w:r>
        <w:rPr>
          <w:sz w:val="26"/>
          <w:szCs w:val="26"/>
        </w:rPr>
        <w:t xml:space="preserve"> Rivers to the south and </w:t>
      </w:r>
      <w:r>
        <w:rPr>
          <w:sz w:val="26"/>
          <w:szCs w:val="26"/>
        </w:rPr>
        <w:lastRenderedPageBreak/>
        <w:t xml:space="preserve">northeast respectively. The area is ethnically composed of the </w:t>
      </w:r>
      <w:proofErr w:type="spellStart"/>
      <w:r>
        <w:rPr>
          <w:sz w:val="26"/>
          <w:szCs w:val="26"/>
        </w:rPr>
        <w:t>Efiks</w:t>
      </w:r>
      <w:proofErr w:type="spellEnd"/>
      <w:r>
        <w:rPr>
          <w:sz w:val="26"/>
          <w:szCs w:val="26"/>
        </w:rPr>
        <w:t xml:space="preserve"> and </w:t>
      </w:r>
      <w:proofErr w:type="spellStart"/>
      <w:r>
        <w:rPr>
          <w:sz w:val="26"/>
          <w:szCs w:val="26"/>
        </w:rPr>
        <w:t>Quas</w:t>
      </w:r>
      <w:proofErr w:type="spellEnd"/>
      <w:r>
        <w:rPr>
          <w:sz w:val="26"/>
          <w:szCs w:val="26"/>
        </w:rPr>
        <w:t>, with a cosmopolitan population reflecting the broader Nigerian society. Its historical exposure to Western education and commerce made it a suitable area for the study. As a reflection of a diverse and interdependent social structure, schools in the municipality offer a good platform for examining the influence of leadership styles on conflict management.</w:t>
      </w:r>
    </w:p>
    <w:p w:rsidR="00280E8F" w:rsidRDefault="00280E8F" w:rsidP="00280E8F">
      <w:pPr>
        <w:pStyle w:val="NormalWeb"/>
        <w:ind w:firstLine="720"/>
        <w:jc w:val="both"/>
        <w:rPr>
          <w:sz w:val="26"/>
          <w:szCs w:val="26"/>
        </w:rPr>
      </w:pPr>
      <w:r>
        <w:rPr>
          <w:sz w:val="26"/>
          <w:szCs w:val="26"/>
        </w:rPr>
        <w:t xml:space="preserve">The study population consisted of all 13 principals (6 males and 7 females) in public secondary schools within the municipality. Since the population was relatively small, the entire group was used for the study, employing a census sampling technique. Data were collected using a structured questionnaire titled </w:t>
      </w:r>
      <w:r>
        <w:rPr>
          <w:rStyle w:val="Emphasis"/>
          <w:sz w:val="26"/>
          <w:szCs w:val="26"/>
        </w:rPr>
        <w:t>Leadership Styles Influence on Conflict Management Inventory (LSICMI)</w:t>
      </w:r>
      <w:r>
        <w:rPr>
          <w:sz w:val="26"/>
          <w:szCs w:val="26"/>
        </w:rPr>
        <w:t xml:space="preserve">, based on a 4-point rating scale. The instrument comprised two parts: Part A captured demographic information, while Part B contained 20 items grouped into four clusters—each reflecting a leadership style: supportive, participatory, transactional, and transformational. Each cluster had five items, and responses were rated as Strongly Agree (4), Agree (3), Disagree (2), and Strongly Disagree (1), with a criterion mean of 2.50. Three experts validated the instrument to ensure clarity, relevance, and appropriateness of the items. Their feedback led to minor adjustments, though no item was removed. For reliability, a pilot test was conducted using ten respondents in </w:t>
      </w:r>
      <w:proofErr w:type="spellStart"/>
      <w:r>
        <w:rPr>
          <w:sz w:val="26"/>
          <w:szCs w:val="26"/>
        </w:rPr>
        <w:t>Odukpani</w:t>
      </w:r>
      <w:proofErr w:type="spellEnd"/>
      <w:r>
        <w:rPr>
          <w:sz w:val="26"/>
          <w:szCs w:val="26"/>
        </w:rPr>
        <w:t xml:space="preserve"> Local Government Area. The instrument yielded a </w:t>
      </w:r>
      <w:proofErr w:type="spellStart"/>
      <w:r>
        <w:rPr>
          <w:sz w:val="26"/>
          <w:szCs w:val="26"/>
        </w:rPr>
        <w:t>Cronbach</w:t>
      </w:r>
      <w:proofErr w:type="spellEnd"/>
      <w:r>
        <w:rPr>
          <w:sz w:val="26"/>
          <w:szCs w:val="26"/>
        </w:rPr>
        <w:t xml:space="preserve"> Alpha coefficient of 0.87, indicating a high level of internal consistency. Questionnaires were distributed and retrieved with the help of </w:t>
      </w:r>
      <w:r>
        <w:rPr>
          <w:sz w:val="26"/>
          <w:szCs w:val="26"/>
        </w:rPr>
        <w:lastRenderedPageBreak/>
        <w:t>two trained research assistants. Principals were allowed two days to complete the instrument at their convenience, and all copies were returned, resulting in a 100% response rate. Data analysis involved the use of mean and standard deviation to answer the research questions, with a decision benchmark of 2.50. Independent t-tests were applied to test the hypotheses at a 0.05 level of significance. A null hypothesis was retained if the calculated t-value was less than the critical value, and rejected if otherwise.</w:t>
      </w:r>
    </w:p>
    <w:p w:rsidR="00280E8F" w:rsidRDefault="00280E8F" w:rsidP="00280E8F">
      <w:pPr>
        <w:pStyle w:val="NormalWeb"/>
        <w:jc w:val="both"/>
        <w:rPr>
          <w:rFonts w:eastAsia="Calibri"/>
          <w:b/>
          <w:sz w:val="26"/>
          <w:szCs w:val="26"/>
        </w:rPr>
        <w:sectPr w:rsidR="00280E8F">
          <w:type w:val="continuous"/>
          <w:pgSz w:w="11909" w:h="16834"/>
          <w:pgMar w:top="1440" w:right="1440" w:bottom="1440" w:left="1440" w:header="706" w:footer="1199" w:gutter="0"/>
          <w:cols w:num="2" w:space="432"/>
          <w:docGrid w:linePitch="360"/>
        </w:sectPr>
      </w:pPr>
    </w:p>
    <w:p w:rsidR="00280E8F" w:rsidRDefault="00280E8F" w:rsidP="00280E8F">
      <w:pPr>
        <w:pStyle w:val="NormalWeb"/>
        <w:jc w:val="both"/>
        <w:rPr>
          <w:sz w:val="26"/>
          <w:szCs w:val="26"/>
        </w:rPr>
      </w:pPr>
      <w:r>
        <w:rPr>
          <w:rFonts w:eastAsia="Calibri"/>
          <w:b/>
          <w:sz w:val="26"/>
          <w:szCs w:val="26"/>
        </w:rPr>
        <w:lastRenderedPageBreak/>
        <w:t>Results</w:t>
      </w:r>
    </w:p>
    <w:p w:rsidR="00280E8F" w:rsidRDefault="00280E8F" w:rsidP="00280E8F">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Research question one</w:t>
      </w:r>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What is the influence of supportive leadership style on conflict management in public secondary schools in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Municipality?</w:t>
      </w:r>
    </w:p>
    <w:p w:rsidR="00280E8F" w:rsidRDefault="00280E8F" w:rsidP="00280E8F">
      <w:pPr>
        <w:spacing w:before="0" w:beforeAutospacing="0" w:after="0" w:line="240" w:lineRule="auto"/>
        <w:rPr>
          <w:rFonts w:ascii="Times New Roman" w:eastAsia="Calibri" w:hAnsi="Times New Roman" w:cs="Times New Roman"/>
          <w:sz w:val="26"/>
          <w:szCs w:val="26"/>
        </w:rPr>
      </w:pPr>
    </w:p>
    <w:p w:rsidR="00280E8F" w:rsidRDefault="00280E8F" w:rsidP="00280E8F">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 data collected to answer research question 1 is presented in Table 1. </w:t>
      </w:r>
    </w:p>
    <w:p w:rsidR="00280E8F" w:rsidRDefault="00280E8F" w:rsidP="00280E8F">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Table 1: Influence of supportive leadership style on conflict management</w:t>
      </w:r>
    </w:p>
    <w:tbl>
      <w:tblPr>
        <w:tblW w:w="9525" w:type="dxa"/>
        <w:jc w:val="center"/>
        <w:tblLayout w:type="fixed"/>
        <w:tblLook w:val="04A0"/>
      </w:tblPr>
      <w:tblGrid>
        <w:gridCol w:w="701"/>
        <w:gridCol w:w="5509"/>
        <w:gridCol w:w="270"/>
        <w:gridCol w:w="810"/>
        <w:gridCol w:w="720"/>
        <w:gridCol w:w="1515"/>
      </w:tblGrid>
      <w:tr w:rsidR="00280E8F" w:rsidTr="00874190">
        <w:trPr>
          <w:jc w:val="center"/>
        </w:trPr>
        <w:tc>
          <w:tcPr>
            <w:tcW w:w="701" w:type="dxa"/>
            <w:tcBorders>
              <w:top w:val="single" w:sz="4" w:space="0" w:color="auto"/>
              <w:left w:val="nil"/>
              <w:bottom w:val="single" w:sz="4" w:space="0" w:color="auto"/>
              <w:right w:val="nil"/>
            </w:tcBorders>
          </w:tcPr>
          <w:p w:rsidR="00280E8F" w:rsidRDefault="00280E8F"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S/N</w:t>
            </w:r>
          </w:p>
        </w:tc>
        <w:tc>
          <w:tcPr>
            <w:tcW w:w="5509" w:type="dxa"/>
            <w:tcBorders>
              <w:top w:val="single" w:sz="4" w:space="0" w:color="auto"/>
              <w:left w:val="nil"/>
              <w:bottom w:val="single" w:sz="4" w:space="0" w:color="auto"/>
              <w:right w:val="nil"/>
            </w:tcBorders>
          </w:tcPr>
          <w:p w:rsidR="00280E8F" w:rsidRDefault="00280E8F"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Supportive Leaders Manage Conflicts by:</w:t>
            </w:r>
          </w:p>
        </w:tc>
        <w:tc>
          <w:tcPr>
            <w:tcW w:w="270" w:type="dxa"/>
            <w:tcBorders>
              <w:top w:val="single" w:sz="4" w:space="0" w:color="auto"/>
              <w:left w:val="nil"/>
              <w:bottom w:val="single" w:sz="4" w:space="0" w:color="auto"/>
              <w:right w:val="nil"/>
            </w:tcBorders>
          </w:tcPr>
          <w:p w:rsidR="00280E8F" w:rsidRDefault="00280E8F" w:rsidP="00874190">
            <w:pPr>
              <w:spacing w:before="0" w:beforeAutospacing="0" w:after="0" w:line="240" w:lineRule="auto"/>
              <w:rPr>
                <w:rFonts w:ascii="Times New Roman" w:eastAsia="Calibri" w:hAnsi="Times New Roman" w:cs="Times New Roman"/>
                <w:sz w:val="26"/>
                <w:szCs w:val="26"/>
              </w:rPr>
            </w:pPr>
          </w:p>
        </w:tc>
        <w:tc>
          <w:tcPr>
            <w:tcW w:w="810" w:type="dxa"/>
            <w:tcBorders>
              <w:top w:val="single" w:sz="4" w:space="0" w:color="auto"/>
              <w:left w:val="nil"/>
              <w:bottom w:val="single" w:sz="4" w:space="0" w:color="auto"/>
              <w:right w:val="nil"/>
            </w:tcBorders>
          </w:tcPr>
          <w:p w:rsidR="00280E8F" w:rsidRDefault="00280E8F" w:rsidP="00874190">
            <w:pPr>
              <w:pStyle w:val="NoSpacing"/>
              <w:spacing w:before="0" w:beforeAutospacing="0"/>
              <w:jc w:val="both"/>
              <w:rPr>
                <w:rFonts w:ascii="Times New Roman" w:eastAsia="Calibri" w:hAnsi="Times New Roman" w:cs="Times New Roman"/>
                <w:sz w:val="26"/>
                <w:szCs w:val="26"/>
              </w:rPr>
            </w:pPr>
            <w:r>
              <w:rPr>
                <w:rFonts w:ascii="Times New Roman" w:hAnsi="Times New Roman" w:cs="Times New Roman"/>
                <w:noProof/>
                <w:sz w:val="26"/>
                <w:szCs w:val="26"/>
              </w:rPr>
              <w:drawing>
                <wp:inline distT="0" distB="0" distL="0" distR="0">
                  <wp:extent cx="131445" cy="22225"/>
                  <wp:effectExtent l="19050" t="0" r="1905" b="0"/>
                  <wp:docPr id="102" name="Picture 1" descr="C:\Users\PSTDRE~1.OKO\AppData\Local\Temp\ksohtml12948\wps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 descr="C:\Users\PSTDRE~1.OKO\AppData\Local\Temp\ksohtml12948\wps19.png"/>
                          <pic:cNvPicPr>
                            <a:picLocks noChangeAspect="1" noChangeArrowheads="1"/>
                          </pic:cNvPicPr>
                        </pic:nvPicPr>
                        <pic:blipFill>
                          <a:blip r:embed="rId10"/>
                          <a:srcRect/>
                          <a:stretch>
                            <a:fillRect/>
                          </a:stretch>
                        </pic:blipFill>
                        <pic:spPr>
                          <a:xfrm>
                            <a:off x="0" y="0"/>
                            <a:ext cx="131445" cy="22225"/>
                          </a:xfrm>
                          <a:prstGeom prst="rect">
                            <a:avLst/>
                          </a:prstGeom>
                          <a:noFill/>
                          <a:ln w="9525">
                            <a:noFill/>
                            <a:miter lim="800000"/>
                            <a:headEnd/>
                            <a:tailEnd/>
                          </a:ln>
                        </pic:spPr>
                      </pic:pic>
                    </a:graphicData>
                  </a:graphic>
                </wp:inline>
              </w:drawing>
            </w:r>
            <w:r>
              <w:rPr>
                <w:rFonts w:ascii="Times New Roman" w:eastAsia="Calibri" w:hAnsi="Times New Roman" w:cs="Times New Roman"/>
                <w:sz w:val="26"/>
                <w:szCs w:val="26"/>
              </w:rPr>
              <w:t>X</w:t>
            </w:r>
          </w:p>
        </w:tc>
        <w:tc>
          <w:tcPr>
            <w:tcW w:w="720" w:type="dxa"/>
            <w:tcBorders>
              <w:top w:val="single" w:sz="4" w:space="0" w:color="auto"/>
              <w:left w:val="nil"/>
              <w:bottom w:val="single" w:sz="4" w:space="0" w:color="auto"/>
              <w:right w:val="nil"/>
            </w:tcBorders>
          </w:tcPr>
          <w:p w:rsidR="00280E8F" w:rsidRDefault="00280E8F"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SD</w:t>
            </w:r>
          </w:p>
        </w:tc>
        <w:tc>
          <w:tcPr>
            <w:tcW w:w="1515" w:type="dxa"/>
            <w:tcBorders>
              <w:top w:val="single" w:sz="4" w:space="0" w:color="auto"/>
              <w:left w:val="nil"/>
              <w:bottom w:val="single" w:sz="4" w:space="0" w:color="auto"/>
              <w:right w:val="nil"/>
            </w:tcBorders>
          </w:tcPr>
          <w:p w:rsidR="00280E8F" w:rsidRDefault="00280E8F"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DECISION</w:t>
            </w:r>
          </w:p>
        </w:tc>
      </w:tr>
      <w:tr w:rsidR="00280E8F" w:rsidTr="00874190">
        <w:trPr>
          <w:jc w:val="center"/>
        </w:trPr>
        <w:tc>
          <w:tcPr>
            <w:tcW w:w="701" w:type="dxa"/>
            <w:tcBorders>
              <w:top w:val="single" w:sz="4" w:space="0" w:color="auto"/>
              <w:left w:val="nil"/>
              <w:bottom w:val="nil"/>
              <w:right w:val="nil"/>
            </w:tcBorders>
          </w:tcPr>
          <w:p w:rsidR="00280E8F" w:rsidRDefault="00280E8F"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5509" w:type="dxa"/>
            <w:tcBorders>
              <w:top w:val="single" w:sz="4" w:space="0" w:color="auto"/>
              <w:left w:val="nil"/>
              <w:bottom w:val="nil"/>
              <w:right w:val="nil"/>
            </w:tcBorders>
          </w:tcPr>
          <w:p w:rsidR="00280E8F" w:rsidRDefault="00280E8F" w:rsidP="00874190">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Being friendly towards subordinates</w:t>
            </w:r>
          </w:p>
        </w:tc>
        <w:tc>
          <w:tcPr>
            <w:tcW w:w="270" w:type="dxa"/>
            <w:tcBorders>
              <w:top w:val="single" w:sz="4" w:space="0" w:color="auto"/>
              <w:left w:val="nil"/>
              <w:bottom w:val="nil"/>
              <w:right w:val="nil"/>
            </w:tcBorders>
          </w:tcPr>
          <w:p w:rsidR="00280E8F" w:rsidRDefault="00280E8F" w:rsidP="00874190">
            <w:pPr>
              <w:spacing w:before="0" w:beforeAutospacing="0" w:after="0" w:line="240" w:lineRule="auto"/>
              <w:rPr>
                <w:rFonts w:ascii="Times New Roman" w:eastAsia="Calibri" w:hAnsi="Times New Roman" w:cs="Times New Roman"/>
                <w:b/>
                <w:sz w:val="26"/>
                <w:szCs w:val="26"/>
              </w:rPr>
            </w:pPr>
          </w:p>
        </w:tc>
        <w:tc>
          <w:tcPr>
            <w:tcW w:w="810" w:type="dxa"/>
            <w:tcBorders>
              <w:top w:val="single" w:sz="4" w:space="0" w:color="auto"/>
              <w:left w:val="nil"/>
              <w:bottom w:val="nil"/>
              <w:right w:val="nil"/>
            </w:tcBorders>
          </w:tcPr>
          <w:p w:rsidR="00280E8F" w:rsidRDefault="00280E8F"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3.38</w:t>
            </w:r>
          </w:p>
        </w:tc>
        <w:tc>
          <w:tcPr>
            <w:tcW w:w="720" w:type="dxa"/>
            <w:tcBorders>
              <w:top w:val="single" w:sz="4" w:space="0" w:color="auto"/>
              <w:left w:val="nil"/>
              <w:bottom w:val="nil"/>
              <w:right w:val="nil"/>
            </w:tcBorders>
          </w:tcPr>
          <w:p w:rsidR="00280E8F" w:rsidRDefault="00280E8F"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0.76</w:t>
            </w:r>
          </w:p>
        </w:tc>
        <w:tc>
          <w:tcPr>
            <w:tcW w:w="1515" w:type="dxa"/>
            <w:tcBorders>
              <w:top w:val="single" w:sz="4" w:space="0" w:color="auto"/>
              <w:left w:val="nil"/>
              <w:bottom w:val="nil"/>
              <w:right w:val="nil"/>
            </w:tcBorders>
          </w:tcPr>
          <w:p w:rsidR="00280E8F" w:rsidRDefault="00280E8F"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A</w:t>
            </w:r>
          </w:p>
        </w:tc>
      </w:tr>
      <w:tr w:rsidR="00280E8F" w:rsidTr="00874190">
        <w:trPr>
          <w:jc w:val="center"/>
        </w:trPr>
        <w:tc>
          <w:tcPr>
            <w:tcW w:w="701" w:type="dxa"/>
            <w:tcBorders>
              <w:top w:val="nil"/>
              <w:left w:val="nil"/>
              <w:bottom w:val="nil"/>
              <w:right w:val="nil"/>
            </w:tcBorders>
          </w:tcPr>
          <w:p w:rsidR="00280E8F" w:rsidRDefault="00280E8F"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5509" w:type="dxa"/>
            <w:tcBorders>
              <w:top w:val="nil"/>
              <w:left w:val="nil"/>
              <w:bottom w:val="nil"/>
              <w:right w:val="nil"/>
            </w:tcBorders>
          </w:tcPr>
          <w:p w:rsidR="00280E8F" w:rsidRDefault="00280E8F" w:rsidP="00874190">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Easy to approach with a problem for urgent attention</w:t>
            </w:r>
          </w:p>
        </w:tc>
        <w:tc>
          <w:tcPr>
            <w:tcW w:w="270" w:type="dxa"/>
            <w:tcBorders>
              <w:top w:val="nil"/>
              <w:left w:val="nil"/>
              <w:bottom w:val="nil"/>
              <w:right w:val="nil"/>
            </w:tcBorders>
          </w:tcPr>
          <w:p w:rsidR="00280E8F" w:rsidRDefault="00280E8F" w:rsidP="00874190">
            <w:pPr>
              <w:spacing w:before="0" w:beforeAutospacing="0" w:after="0" w:line="240" w:lineRule="auto"/>
              <w:rPr>
                <w:rFonts w:ascii="Times New Roman" w:eastAsia="Calibri" w:hAnsi="Times New Roman" w:cs="Times New Roman"/>
                <w:b/>
                <w:sz w:val="26"/>
                <w:szCs w:val="26"/>
              </w:rPr>
            </w:pPr>
          </w:p>
        </w:tc>
        <w:tc>
          <w:tcPr>
            <w:tcW w:w="810" w:type="dxa"/>
            <w:tcBorders>
              <w:top w:val="nil"/>
              <w:left w:val="nil"/>
              <w:bottom w:val="nil"/>
              <w:right w:val="nil"/>
            </w:tcBorders>
          </w:tcPr>
          <w:p w:rsidR="00280E8F" w:rsidRDefault="00280E8F" w:rsidP="00874190">
            <w:pPr>
              <w:pStyle w:val="NoSpacing"/>
              <w:spacing w:before="0" w:beforeAutospacing="0"/>
              <w:jc w:val="both"/>
              <w:rPr>
                <w:rFonts w:ascii="Times New Roman" w:eastAsia="Calibri" w:hAnsi="Times New Roman" w:cs="Times New Roman"/>
                <w:sz w:val="26"/>
                <w:szCs w:val="26"/>
              </w:rPr>
            </w:pPr>
          </w:p>
          <w:p w:rsidR="00280E8F" w:rsidRDefault="00280E8F"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3.69</w:t>
            </w:r>
          </w:p>
        </w:tc>
        <w:tc>
          <w:tcPr>
            <w:tcW w:w="720" w:type="dxa"/>
            <w:tcBorders>
              <w:top w:val="nil"/>
              <w:left w:val="nil"/>
              <w:bottom w:val="nil"/>
              <w:right w:val="nil"/>
            </w:tcBorders>
          </w:tcPr>
          <w:p w:rsidR="00280E8F" w:rsidRDefault="00280E8F" w:rsidP="00874190">
            <w:pPr>
              <w:spacing w:before="0" w:beforeAutospacing="0" w:after="0" w:line="240" w:lineRule="auto"/>
              <w:rPr>
                <w:rFonts w:ascii="Times New Roman" w:eastAsia="Calibri" w:hAnsi="Times New Roman" w:cs="Times New Roman"/>
                <w:sz w:val="26"/>
                <w:szCs w:val="26"/>
              </w:rPr>
            </w:pPr>
          </w:p>
          <w:p w:rsidR="00280E8F" w:rsidRDefault="00280E8F" w:rsidP="00874190">
            <w:pPr>
              <w:spacing w:before="0" w:beforeAutospacing="0" w:after="0" w:line="240" w:lineRule="auto"/>
              <w:rPr>
                <w:rFonts w:ascii="Times New Roman" w:hAnsi="Times New Roman" w:cs="Times New Roman"/>
                <w:sz w:val="26"/>
                <w:szCs w:val="26"/>
              </w:rPr>
            </w:pPr>
            <w:r>
              <w:rPr>
                <w:rFonts w:ascii="Times New Roman" w:eastAsia="Calibri" w:hAnsi="Times New Roman" w:cs="Times New Roman"/>
                <w:sz w:val="26"/>
                <w:szCs w:val="26"/>
              </w:rPr>
              <w:t>0.48</w:t>
            </w:r>
          </w:p>
        </w:tc>
        <w:tc>
          <w:tcPr>
            <w:tcW w:w="1515" w:type="dxa"/>
            <w:tcBorders>
              <w:top w:val="nil"/>
              <w:left w:val="nil"/>
              <w:bottom w:val="nil"/>
              <w:right w:val="nil"/>
            </w:tcBorders>
          </w:tcPr>
          <w:p w:rsidR="00280E8F" w:rsidRDefault="00280E8F" w:rsidP="00874190">
            <w:pPr>
              <w:pStyle w:val="NoSpacing"/>
              <w:spacing w:before="0" w:beforeAutospacing="0"/>
              <w:jc w:val="both"/>
              <w:rPr>
                <w:rFonts w:ascii="Times New Roman" w:eastAsia="Calibri" w:hAnsi="Times New Roman" w:cs="Times New Roman"/>
                <w:sz w:val="26"/>
                <w:szCs w:val="26"/>
              </w:rPr>
            </w:pPr>
          </w:p>
          <w:p w:rsidR="00280E8F" w:rsidRDefault="00280E8F"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SA</w:t>
            </w:r>
          </w:p>
        </w:tc>
      </w:tr>
      <w:tr w:rsidR="00280E8F" w:rsidTr="00874190">
        <w:trPr>
          <w:jc w:val="center"/>
        </w:trPr>
        <w:tc>
          <w:tcPr>
            <w:tcW w:w="701" w:type="dxa"/>
            <w:tcBorders>
              <w:top w:val="nil"/>
              <w:left w:val="nil"/>
              <w:bottom w:val="nil"/>
              <w:right w:val="nil"/>
            </w:tcBorders>
          </w:tcPr>
          <w:p w:rsidR="00280E8F" w:rsidRDefault="00280E8F"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5509" w:type="dxa"/>
            <w:tcBorders>
              <w:top w:val="nil"/>
              <w:left w:val="nil"/>
              <w:bottom w:val="nil"/>
              <w:right w:val="nil"/>
            </w:tcBorders>
          </w:tcPr>
          <w:p w:rsidR="00280E8F" w:rsidRDefault="00280E8F" w:rsidP="00874190">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Having  pure humanitarian concern for its subordinates</w:t>
            </w:r>
          </w:p>
        </w:tc>
        <w:tc>
          <w:tcPr>
            <w:tcW w:w="270" w:type="dxa"/>
            <w:tcBorders>
              <w:top w:val="nil"/>
              <w:left w:val="nil"/>
              <w:bottom w:val="nil"/>
              <w:right w:val="nil"/>
            </w:tcBorders>
          </w:tcPr>
          <w:p w:rsidR="00280E8F" w:rsidRDefault="00280E8F" w:rsidP="00874190">
            <w:pPr>
              <w:spacing w:before="0" w:beforeAutospacing="0" w:after="0" w:line="240" w:lineRule="auto"/>
              <w:rPr>
                <w:rFonts w:ascii="Times New Roman" w:eastAsia="Calibri" w:hAnsi="Times New Roman" w:cs="Times New Roman"/>
                <w:b/>
                <w:sz w:val="26"/>
                <w:szCs w:val="26"/>
              </w:rPr>
            </w:pPr>
          </w:p>
        </w:tc>
        <w:tc>
          <w:tcPr>
            <w:tcW w:w="810" w:type="dxa"/>
            <w:tcBorders>
              <w:top w:val="nil"/>
              <w:left w:val="nil"/>
              <w:bottom w:val="nil"/>
              <w:right w:val="nil"/>
            </w:tcBorders>
          </w:tcPr>
          <w:p w:rsidR="00280E8F" w:rsidRDefault="00280E8F" w:rsidP="00874190">
            <w:pPr>
              <w:pStyle w:val="NoSpacing"/>
              <w:spacing w:before="0" w:beforeAutospacing="0"/>
              <w:jc w:val="both"/>
              <w:rPr>
                <w:rFonts w:ascii="Times New Roman" w:eastAsia="Calibri" w:hAnsi="Times New Roman" w:cs="Times New Roman"/>
                <w:sz w:val="26"/>
                <w:szCs w:val="26"/>
              </w:rPr>
            </w:pPr>
          </w:p>
          <w:p w:rsidR="00280E8F" w:rsidRDefault="00280E8F"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3.46</w:t>
            </w:r>
          </w:p>
        </w:tc>
        <w:tc>
          <w:tcPr>
            <w:tcW w:w="720" w:type="dxa"/>
            <w:tcBorders>
              <w:top w:val="nil"/>
              <w:left w:val="nil"/>
              <w:bottom w:val="nil"/>
              <w:right w:val="nil"/>
            </w:tcBorders>
          </w:tcPr>
          <w:p w:rsidR="00280E8F" w:rsidRDefault="00280E8F" w:rsidP="00874190">
            <w:pPr>
              <w:spacing w:before="0" w:beforeAutospacing="0" w:after="0" w:line="240" w:lineRule="auto"/>
              <w:rPr>
                <w:rFonts w:ascii="Times New Roman" w:eastAsia="Calibri" w:hAnsi="Times New Roman" w:cs="Times New Roman"/>
                <w:sz w:val="26"/>
                <w:szCs w:val="26"/>
              </w:rPr>
            </w:pPr>
          </w:p>
          <w:p w:rsidR="00280E8F" w:rsidRDefault="00280E8F" w:rsidP="00874190">
            <w:pPr>
              <w:spacing w:before="0" w:beforeAutospacing="0" w:after="0" w:line="240" w:lineRule="auto"/>
              <w:rPr>
                <w:rFonts w:ascii="Times New Roman" w:hAnsi="Times New Roman" w:cs="Times New Roman"/>
                <w:sz w:val="26"/>
                <w:szCs w:val="26"/>
              </w:rPr>
            </w:pPr>
            <w:r>
              <w:rPr>
                <w:rFonts w:ascii="Times New Roman" w:eastAsia="Calibri" w:hAnsi="Times New Roman" w:cs="Times New Roman"/>
                <w:sz w:val="26"/>
                <w:szCs w:val="26"/>
              </w:rPr>
              <w:t>0.51</w:t>
            </w:r>
          </w:p>
        </w:tc>
        <w:tc>
          <w:tcPr>
            <w:tcW w:w="1515" w:type="dxa"/>
            <w:tcBorders>
              <w:top w:val="nil"/>
              <w:left w:val="nil"/>
              <w:bottom w:val="nil"/>
              <w:right w:val="nil"/>
            </w:tcBorders>
          </w:tcPr>
          <w:p w:rsidR="00280E8F" w:rsidRDefault="00280E8F" w:rsidP="00874190">
            <w:pPr>
              <w:pStyle w:val="NoSpacing"/>
              <w:spacing w:before="0" w:beforeAutospacing="0"/>
              <w:jc w:val="both"/>
              <w:rPr>
                <w:rFonts w:ascii="Times New Roman" w:eastAsia="Calibri" w:hAnsi="Times New Roman" w:cs="Times New Roman"/>
                <w:sz w:val="26"/>
                <w:szCs w:val="26"/>
              </w:rPr>
            </w:pPr>
          </w:p>
          <w:p w:rsidR="00280E8F" w:rsidRDefault="00280E8F"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A </w:t>
            </w:r>
          </w:p>
        </w:tc>
      </w:tr>
      <w:tr w:rsidR="00280E8F" w:rsidTr="00874190">
        <w:trPr>
          <w:jc w:val="center"/>
        </w:trPr>
        <w:tc>
          <w:tcPr>
            <w:tcW w:w="701" w:type="dxa"/>
            <w:tcBorders>
              <w:top w:val="nil"/>
              <w:left w:val="nil"/>
              <w:bottom w:val="nil"/>
              <w:right w:val="nil"/>
            </w:tcBorders>
          </w:tcPr>
          <w:p w:rsidR="00280E8F" w:rsidRDefault="00280E8F"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4</w:t>
            </w:r>
          </w:p>
        </w:tc>
        <w:tc>
          <w:tcPr>
            <w:tcW w:w="5509" w:type="dxa"/>
            <w:tcBorders>
              <w:top w:val="nil"/>
              <w:left w:val="nil"/>
              <w:bottom w:val="nil"/>
              <w:right w:val="nil"/>
            </w:tcBorders>
          </w:tcPr>
          <w:p w:rsidR="00280E8F" w:rsidRDefault="00280E8F" w:rsidP="00874190">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Being prompt to attend to the general welfare of subordinates</w:t>
            </w:r>
          </w:p>
        </w:tc>
        <w:tc>
          <w:tcPr>
            <w:tcW w:w="270" w:type="dxa"/>
            <w:tcBorders>
              <w:top w:val="nil"/>
              <w:left w:val="nil"/>
              <w:bottom w:val="nil"/>
              <w:right w:val="nil"/>
            </w:tcBorders>
          </w:tcPr>
          <w:p w:rsidR="00280E8F" w:rsidRDefault="00280E8F" w:rsidP="00874190">
            <w:pPr>
              <w:spacing w:before="0" w:beforeAutospacing="0" w:after="0" w:line="240" w:lineRule="auto"/>
              <w:rPr>
                <w:rFonts w:ascii="Times New Roman" w:eastAsia="Calibri" w:hAnsi="Times New Roman" w:cs="Times New Roman"/>
                <w:b/>
                <w:sz w:val="26"/>
                <w:szCs w:val="26"/>
              </w:rPr>
            </w:pPr>
          </w:p>
        </w:tc>
        <w:tc>
          <w:tcPr>
            <w:tcW w:w="810" w:type="dxa"/>
            <w:tcBorders>
              <w:top w:val="nil"/>
              <w:left w:val="nil"/>
              <w:bottom w:val="nil"/>
              <w:right w:val="nil"/>
            </w:tcBorders>
          </w:tcPr>
          <w:p w:rsidR="00280E8F" w:rsidRDefault="00280E8F" w:rsidP="00874190">
            <w:pPr>
              <w:pStyle w:val="NoSpacing"/>
              <w:spacing w:before="0" w:beforeAutospacing="0"/>
              <w:jc w:val="both"/>
              <w:rPr>
                <w:rFonts w:ascii="Times New Roman" w:eastAsia="Calibri" w:hAnsi="Times New Roman" w:cs="Times New Roman"/>
                <w:sz w:val="26"/>
                <w:szCs w:val="26"/>
              </w:rPr>
            </w:pPr>
          </w:p>
          <w:p w:rsidR="00280E8F" w:rsidRDefault="00280E8F"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3.69</w:t>
            </w:r>
          </w:p>
        </w:tc>
        <w:tc>
          <w:tcPr>
            <w:tcW w:w="720" w:type="dxa"/>
            <w:tcBorders>
              <w:top w:val="nil"/>
              <w:left w:val="nil"/>
              <w:bottom w:val="nil"/>
              <w:right w:val="nil"/>
            </w:tcBorders>
          </w:tcPr>
          <w:p w:rsidR="00280E8F" w:rsidRDefault="00280E8F" w:rsidP="00874190">
            <w:pPr>
              <w:spacing w:before="0" w:beforeAutospacing="0" w:after="0" w:line="240" w:lineRule="auto"/>
              <w:rPr>
                <w:rFonts w:ascii="Times New Roman" w:eastAsia="Calibri" w:hAnsi="Times New Roman" w:cs="Times New Roman"/>
                <w:sz w:val="26"/>
                <w:szCs w:val="26"/>
              </w:rPr>
            </w:pPr>
          </w:p>
          <w:p w:rsidR="00280E8F" w:rsidRDefault="00280E8F" w:rsidP="00874190">
            <w:pPr>
              <w:spacing w:before="0" w:beforeAutospacing="0" w:after="0" w:line="240" w:lineRule="auto"/>
              <w:rPr>
                <w:rFonts w:ascii="Times New Roman" w:hAnsi="Times New Roman" w:cs="Times New Roman"/>
                <w:sz w:val="26"/>
                <w:szCs w:val="26"/>
              </w:rPr>
            </w:pPr>
            <w:r>
              <w:rPr>
                <w:rFonts w:ascii="Times New Roman" w:eastAsia="Calibri" w:hAnsi="Times New Roman" w:cs="Times New Roman"/>
                <w:sz w:val="26"/>
                <w:szCs w:val="26"/>
              </w:rPr>
              <w:t>0.48</w:t>
            </w:r>
          </w:p>
        </w:tc>
        <w:tc>
          <w:tcPr>
            <w:tcW w:w="1515" w:type="dxa"/>
            <w:tcBorders>
              <w:top w:val="nil"/>
              <w:left w:val="nil"/>
              <w:bottom w:val="nil"/>
              <w:right w:val="nil"/>
            </w:tcBorders>
          </w:tcPr>
          <w:p w:rsidR="00280E8F" w:rsidRDefault="00280E8F" w:rsidP="00874190">
            <w:pPr>
              <w:pStyle w:val="NoSpacing"/>
              <w:spacing w:before="0" w:beforeAutospacing="0"/>
              <w:jc w:val="both"/>
              <w:rPr>
                <w:rFonts w:ascii="Times New Roman" w:eastAsia="Calibri" w:hAnsi="Times New Roman" w:cs="Times New Roman"/>
                <w:sz w:val="26"/>
                <w:szCs w:val="26"/>
              </w:rPr>
            </w:pPr>
          </w:p>
          <w:p w:rsidR="00280E8F" w:rsidRDefault="00280E8F"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SA</w:t>
            </w:r>
          </w:p>
        </w:tc>
      </w:tr>
      <w:tr w:rsidR="00280E8F" w:rsidTr="00874190">
        <w:trPr>
          <w:jc w:val="center"/>
        </w:trPr>
        <w:tc>
          <w:tcPr>
            <w:tcW w:w="701" w:type="dxa"/>
            <w:tcBorders>
              <w:top w:val="nil"/>
              <w:left w:val="nil"/>
              <w:bottom w:val="single" w:sz="4" w:space="0" w:color="auto"/>
              <w:right w:val="nil"/>
            </w:tcBorders>
          </w:tcPr>
          <w:p w:rsidR="00280E8F" w:rsidRDefault="00280E8F"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5</w:t>
            </w:r>
          </w:p>
        </w:tc>
        <w:tc>
          <w:tcPr>
            <w:tcW w:w="5509" w:type="dxa"/>
            <w:tcBorders>
              <w:top w:val="nil"/>
              <w:left w:val="nil"/>
              <w:bottom w:val="single" w:sz="4" w:space="0" w:color="auto"/>
              <w:right w:val="nil"/>
            </w:tcBorders>
          </w:tcPr>
          <w:p w:rsidR="00280E8F" w:rsidRDefault="00280E8F" w:rsidP="00874190">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Supporting career aspiration of the subordinates</w:t>
            </w:r>
          </w:p>
        </w:tc>
        <w:tc>
          <w:tcPr>
            <w:tcW w:w="270" w:type="dxa"/>
            <w:tcBorders>
              <w:top w:val="nil"/>
              <w:left w:val="nil"/>
              <w:bottom w:val="single" w:sz="4" w:space="0" w:color="auto"/>
              <w:right w:val="nil"/>
            </w:tcBorders>
          </w:tcPr>
          <w:p w:rsidR="00280E8F" w:rsidRDefault="00280E8F" w:rsidP="00874190">
            <w:pPr>
              <w:spacing w:before="0" w:beforeAutospacing="0" w:after="0" w:line="240" w:lineRule="auto"/>
              <w:rPr>
                <w:rFonts w:ascii="Times New Roman" w:eastAsia="Calibri" w:hAnsi="Times New Roman" w:cs="Times New Roman"/>
                <w:b/>
                <w:sz w:val="26"/>
                <w:szCs w:val="26"/>
              </w:rPr>
            </w:pPr>
          </w:p>
        </w:tc>
        <w:tc>
          <w:tcPr>
            <w:tcW w:w="810" w:type="dxa"/>
            <w:tcBorders>
              <w:top w:val="nil"/>
              <w:left w:val="nil"/>
              <w:bottom w:val="single" w:sz="4" w:space="0" w:color="auto"/>
              <w:right w:val="nil"/>
            </w:tcBorders>
          </w:tcPr>
          <w:p w:rsidR="00280E8F" w:rsidRDefault="00280E8F"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3.38</w:t>
            </w:r>
          </w:p>
        </w:tc>
        <w:tc>
          <w:tcPr>
            <w:tcW w:w="720" w:type="dxa"/>
            <w:tcBorders>
              <w:top w:val="nil"/>
              <w:left w:val="nil"/>
              <w:bottom w:val="single" w:sz="4" w:space="0" w:color="auto"/>
              <w:right w:val="nil"/>
            </w:tcBorders>
          </w:tcPr>
          <w:p w:rsidR="00280E8F" w:rsidRDefault="00280E8F" w:rsidP="00874190">
            <w:pPr>
              <w:spacing w:before="0" w:beforeAutospacing="0" w:after="0" w:line="240" w:lineRule="auto"/>
              <w:rPr>
                <w:rFonts w:ascii="Times New Roman" w:hAnsi="Times New Roman" w:cs="Times New Roman"/>
                <w:sz w:val="26"/>
                <w:szCs w:val="26"/>
              </w:rPr>
            </w:pPr>
            <w:r>
              <w:rPr>
                <w:rFonts w:ascii="Times New Roman" w:eastAsia="Calibri" w:hAnsi="Times New Roman" w:cs="Times New Roman"/>
                <w:sz w:val="26"/>
                <w:szCs w:val="26"/>
              </w:rPr>
              <w:t>0.50</w:t>
            </w:r>
          </w:p>
        </w:tc>
        <w:tc>
          <w:tcPr>
            <w:tcW w:w="1515" w:type="dxa"/>
            <w:tcBorders>
              <w:top w:val="nil"/>
              <w:left w:val="nil"/>
              <w:bottom w:val="single" w:sz="4" w:space="0" w:color="auto"/>
              <w:right w:val="nil"/>
            </w:tcBorders>
          </w:tcPr>
          <w:p w:rsidR="00280E8F" w:rsidRDefault="00280E8F"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A</w:t>
            </w:r>
          </w:p>
        </w:tc>
      </w:tr>
      <w:tr w:rsidR="00280E8F" w:rsidTr="00874190">
        <w:trPr>
          <w:jc w:val="center"/>
        </w:trPr>
        <w:tc>
          <w:tcPr>
            <w:tcW w:w="701" w:type="dxa"/>
            <w:tcBorders>
              <w:top w:val="single" w:sz="4" w:space="0" w:color="auto"/>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p>
        </w:tc>
        <w:tc>
          <w:tcPr>
            <w:tcW w:w="5509" w:type="dxa"/>
            <w:tcBorders>
              <w:top w:val="single" w:sz="4" w:space="0" w:color="auto"/>
              <w:left w:val="nil"/>
              <w:bottom w:val="single" w:sz="4" w:space="0" w:color="auto"/>
              <w:right w:val="nil"/>
            </w:tcBorders>
          </w:tcPr>
          <w:p w:rsidR="00280E8F" w:rsidRDefault="00280E8F" w:rsidP="00874190">
            <w:pPr>
              <w:tabs>
                <w:tab w:val="left" w:pos="1071"/>
              </w:tabs>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t>Grand Mean</w:t>
            </w:r>
          </w:p>
        </w:tc>
        <w:tc>
          <w:tcPr>
            <w:tcW w:w="270" w:type="dxa"/>
            <w:tcBorders>
              <w:top w:val="single" w:sz="4" w:space="0" w:color="auto"/>
              <w:left w:val="nil"/>
              <w:bottom w:val="single" w:sz="4" w:space="0" w:color="auto"/>
              <w:right w:val="nil"/>
            </w:tcBorders>
          </w:tcPr>
          <w:p w:rsidR="00280E8F" w:rsidRDefault="00280E8F" w:rsidP="00874190">
            <w:pPr>
              <w:spacing w:after="0" w:line="240" w:lineRule="auto"/>
              <w:rPr>
                <w:rFonts w:ascii="Times New Roman" w:eastAsia="Calibri" w:hAnsi="Times New Roman" w:cs="Times New Roman"/>
                <w:sz w:val="26"/>
                <w:szCs w:val="26"/>
              </w:rPr>
            </w:pPr>
          </w:p>
        </w:tc>
        <w:tc>
          <w:tcPr>
            <w:tcW w:w="810" w:type="dxa"/>
            <w:tcBorders>
              <w:top w:val="single" w:sz="4" w:space="0" w:color="auto"/>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3.52</w:t>
            </w:r>
          </w:p>
        </w:tc>
        <w:tc>
          <w:tcPr>
            <w:tcW w:w="720" w:type="dxa"/>
            <w:tcBorders>
              <w:top w:val="single" w:sz="4" w:space="0" w:color="auto"/>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p>
        </w:tc>
        <w:tc>
          <w:tcPr>
            <w:tcW w:w="1515" w:type="dxa"/>
            <w:tcBorders>
              <w:top w:val="single" w:sz="4" w:space="0" w:color="auto"/>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SA</w:t>
            </w:r>
          </w:p>
        </w:tc>
      </w:tr>
    </w:tbl>
    <w:p w:rsidR="00280E8F" w:rsidRDefault="00280E8F" w:rsidP="00280E8F">
      <w:pPr>
        <w:pStyle w:val="ListParagraph"/>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 = Agree; SA = Strongly Agree</w:t>
      </w:r>
    </w:p>
    <w:p w:rsidR="00280E8F" w:rsidRDefault="00280E8F" w:rsidP="00280E8F">
      <w:pPr>
        <w:pStyle w:val="NormalWeb"/>
        <w:jc w:val="both"/>
        <w:rPr>
          <w:sz w:val="26"/>
          <w:szCs w:val="26"/>
        </w:rPr>
      </w:pPr>
      <w:r>
        <w:rPr>
          <w:sz w:val="26"/>
          <w:szCs w:val="26"/>
        </w:rPr>
        <w:t xml:space="preserve">The analysis of the data in Table 1 provides insight into the influence of supportive leadership style on conflict management in public secondary schools in </w:t>
      </w:r>
      <w:proofErr w:type="spellStart"/>
      <w:r>
        <w:rPr>
          <w:sz w:val="26"/>
          <w:szCs w:val="26"/>
        </w:rPr>
        <w:t>Calabar</w:t>
      </w:r>
      <w:proofErr w:type="spellEnd"/>
      <w:r>
        <w:rPr>
          <w:sz w:val="26"/>
          <w:szCs w:val="26"/>
        </w:rPr>
        <w:t xml:space="preserve"> Municipality. The responses to all five items scored above the criterion mean of 2.50, with individual means ranging from 3.38 to 3.69. This indicates a strong agreement among respondents that supportive leadership </w:t>
      </w:r>
      <w:proofErr w:type="spellStart"/>
      <w:r>
        <w:rPr>
          <w:sz w:val="26"/>
          <w:szCs w:val="26"/>
        </w:rPr>
        <w:t>behaviours</w:t>
      </w:r>
      <w:proofErr w:type="spellEnd"/>
      <w:r>
        <w:rPr>
          <w:sz w:val="26"/>
          <w:szCs w:val="26"/>
        </w:rPr>
        <w:t xml:space="preserve"> such as being friendly, approachable, attending to staff welfare, and supporting their career aspirations positively impact conflict management. The relatively low standard deviation values (ranging from 0.48 to 0.76) suggest a high level of consistency in the responses across participants. The grand mean of 3.52 further reinforces the finding that supportive leadership style is perceived as significantly influential in managing conflicts in the school setting. Therefore, it can be interpreted that principals who adopt a supportive leadership style are more likely to foster a positive atmosphere that reduces the occurrence and intensity of conflicts in public secondary schools.</w:t>
      </w:r>
    </w:p>
    <w:p w:rsidR="00280E8F" w:rsidRDefault="00280E8F" w:rsidP="00280E8F">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Research question two</w:t>
      </w:r>
    </w:p>
    <w:p w:rsidR="00280E8F" w:rsidRDefault="00280E8F" w:rsidP="00280E8F">
      <w:pPr>
        <w:spacing w:before="0" w:beforeAutospacing="0"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What is the influence of participatory leadership style on conflict management in public secondary schools in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Municipality?</w:t>
      </w:r>
    </w:p>
    <w:p w:rsidR="00280E8F" w:rsidRDefault="00280E8F" w:rsidP="00280E8F">
      <w:pPr>
        <w:spacing w:before="0" w:beforeAutospacing="0" w:after="0" w:line="240" w:lineRule="auto"/>
        <w:rPr>
          <w:rFonts w:ascii="Times New Roman" w:eastAsia="Calibri" w:hAnsi="Times New Roman" w:cs="Times New Roman"/>
          <w:sz w:val="26"/>
          <w:szCs w:val="26"/>
        </w:rPr>
      </w:pPr>
    </w:p>
    <w:p w:rsidR="00280E8F" w:rsidRDefault="00280E8F" w:rsidP="00280E8F">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 data collected to answer research question 2 is presented in Table 2. </w:t>
      </w:r>
    </w:p>
    <w:p w:rsidR="00280E8F" w:rsidRDefault="00280E8F" w:rsidP="00280E8F">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Table 2: Influence of participatory leadership style on conflict management</w:t>
      </w:r>
    </w:p>
    <w:tbl>
      <w:tblPr>
        <w:tblW w:w="9525" w:type="dxa"/>
        <w:jc w:val="center"/>
        <w:tblLayout w:type="fixed"/>
        <w:tblLook w:val="04A0"/>
      </w:tblPr>
      <w:tblGrid>
        <w:gridCol w:w="701"/>
        <w:gridCol w:w="5239"/>
        <w:gridCol w:w="270"/>
        <w:gridCol w:w="720"/>
        <w:gridCol w:w="720"/>
        <w:gridCol w:w="1875"/>
      </w:tblGrid>
      <w:tr w:rsidR="00280E8F" w:rsidTr="00874190">
        <w:trPr>
          <w:jc w:val="center"/>
        </w:trPr>
        <w:tc>
          <w:tcPr>
            <w:tcW w:w="701" w:type="dxa"/>
            <w:tcBorders>
              <w:top w:val="single" w:sz="4" w:space="0" w:color="auto"/>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S/N</w:t>
            </w:r>
          </w:p>
        </w:tc>
        <w:tc>
          <w:tcPr>
            <w:tcW w:w="5239" w:type="dxa"/>
            <w:tcBorders>
              <w:top w:val="single" w:sz="4" w:space="0" w:color="auto"/>
              <w:left w:val="nil"/>
              <w:bottom w:val="single" w:sz="4" w:space="0" w:color="auto"/>
              <w:right w:val="nil"/>
            </w:tcBorders>
          </w:tcPr>
          <w:p w:rsidR="00280E8F" w:rsidRDefault="00280E8F" w:rsidP="00874190">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Participatory Leaders Manage Conflicts by:</w:t>
            </w:r>
          </w:p>
        </w:tc>
        <w:tc>
          <w:tcPr>
            <w:tcW w:w="270" w:type="dxa"/>
            <w:tcBorders>
              <w:top w:val="single" w:sz="4" w:space="0" w:color="auto"/>
              <w:left w:val="nil"/>
              <w:bottom w:val="single" w:sz="4" w:space="0" w:color="auto"/>
              <w:right w:val="nil"/>
            </w:tcBorders>
          </w:tcPr>
          <w:p w:rsidR="00280E8F" w:rsidRDefault="00280E8F" w:rsidP="00874190">
            <w:pPr>
              <w:spacing w:after="0" w:line="240" w:lineRule="auto"/>
              <w:rPr>
                <w:rFonts w:ascii="Times New Roman" w:eastAsia="Calibri" w:hAnsi="Times New Roman" w:cs="Times New Roman"/>
                <w:sz w:val="26"/>
                <w:szCs w:val="26"/>
              </w:rPr>
            </w:pPr>
          </w:p>
        </w:tc>
        <w:tc>
          <w:tcPr>
            <w:tcW w:w="720" w:type="dxa"/>
            <w:tcBorders>
              <w:top w:val="single" w:sz="4" w:space="0" w:color="auto"/>
              <w:left w:val="nil"/>
              <w:bottom w:val="single" w:sz="4" w:space="0" w:color="auto"/>
              <w:right w:val="nil"/>
            </w:tcBorders>
          </w:tcPr>
          <w:p w:rsidR="00280E8F" w:rsidRDefault="00280E8F" w:rsidP="00874190">
            <w:pPr>
              <w:pStyle w:val="NoSpacing"/>
              <w:spacing w:before="0"/>
              <w:jc w:val="both"/>
              <w:rPr>
                <w:rFonts w:ascii="Times New Roman" w:eastAsia="Calibri" w:hAnsi="Times New Roman" w:cs="Times New Roman"/>
                <w:sz w:val="26"/>
                <w:szCs w:val="26"/>
              </w:rPr>
            </w:pPr>
            <w:r>
              <w:rPr>
                <w:rFonts w:ascii="Times New Roman" w:hAnsi="Times New Roman" w:cs="Times New Roman"/>
                <w:noProof/>
                <w:sz w:val="26"/>
                <w:szCs w:val="26"/>
              </w:rPr>
              <w:drawing>
                <wp:inline distT="0" distB="0" distL="0" distR="0">
                  <wp:extent cx="131445" cy="22225"/>
                  <wp:effectExtent l="19050" t="0" r="1905" b="0"/>
                  <wp:docPr id="103" name="Picture 2" descr="C:\Users\PSTDRE~1.OKO\AppData\Local\Temp\ksohtml12948\wps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2" descr="C:\Users\PSTDRE~1.OKO\AppData\Local\Temp\ksohtml12948\wps20.png"/>
                          <pic:cNvPicPr>
                            <a:picLocks noChangeAspect="1" noChangeArrowheads="1"/>
                          </pic:cNvPicPr>
                        </pic:nvPicPr>
                        <pic:blipFill>
                          <a:blip r:embed="rId10"/>
                          <a:srcRect/>
                          <a:stretch>
                            <a:fillRect/>
                          </a:stretch>
                        </pic:blipFill>
                        <pic:spPr>
                          <a:xfrm>
                            <a:off x="0" y="0"/>
                            <a:ext cx="131445" cy="22225"/>
                          </a:xfrm>
                          <a:prstGeom prst="rect">
                            <a:avLst/>
                          </a:prstGeom>
                          <a:noFill/>
                          <a:ln w="9525">
                            <a:noFill/>
                            <a:miter lim="800000"/>
                            <a:headEnd/>
                            <a:tailEnd/>
                          </a:ln>
                        </pic:spPr>
                      </pic:pic>
                    </a:graphicData>
                  </a:graphic>
                </wp:inline>
              </w:drawing>
            </w:r>
            <w:r>
              <w:rPr>
                <w:rFonts w:ascii="Times New Roman" w:eastAsia="Calibri" w:hAnsi="Times New Roman" w:cs="Times New Roman"/>
                <w:sz w:val="26"/>
                <w:szCs w:val="26"/>
              </w:rPr>
              <w:t>X</w:t>
            </w:r>
          </w:p>
        </w:tc>
        <w:tc>
          <w:tcPr>
            <w:tcW w:w="720" w:type="dxa"/>
            <w:tcBorders>
              <w:top w:val="single" w:sz="4" w:space="0" w:color="auto"/>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SD</w:t>
            </w:r>
          </w:p>
        </w:tc>
        <w:tc>
          <w:tcPr>
            <w:tcW w:w="1875" w:type="dxa"/>
            <w:tcBorders>
              <w:top w:val="single" w:sz="4" w:space="0" w:color="auto"/>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DECISION</w:t>
            </w:r>
          </w:p>
        </w:tc>
      </w:tr>
      <w:tr w:rsidR="00280E8F" w:rsidTr="00874190">
        <w:trPr>
          <w:jc w:val="center"/>
        </w:trPr>
        <w:tc>
          <w:tcPr>
            <w:tcW w:w="701" w:type="dxa"/>
            <w:tcBorders>
              <w:top w:val="single" w:sz="4" w:space="0" w:color="auto"/>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6</w:t>
            </w:r>
          </w:p>
        </w:tc>
        <w:tc>
          <w:tcPr>
            <w:tcW w:w="5239" w:type="dxa"/>
            <w:tcBorders>
              <w:top w:val="single" w:sz="4" w:space="0" w:color="auto"/>
              <w:left w:val="nil"/>
              <w:bottom w:val="nil"/>
              <w:right w:val="nil"/>
            </w:tcBorders>
          </w:tcPr>
          <w:p w:rsidR="00280E8F" w:rsidRDefault="00280E8F" w:rsidP="00874190">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Encouraging parties to find amicable way to settlement</w:t>
            </w:r>
          </w:p>
        </w:tc>
        <w:tc>
          <w:tcPr>
            <w:tcW w:w="270" w:type="dxa"/>
            <w:tcBorders>
              <w:top w:val="single" w:sz="4" w:space="0" w:color="auto"/>
              <w:left w:val="nil"/>
              <w:bottom w:val="nil"/>
              <w:right w:val="nil"/>
            </w:tcBorders>
          </w:tcPr>
          <w:p w:rsidR="00280E8F" w:rsidRDefault="00280E8F" w:rsidP="00874190">
            <w:pPr>
              <w:spacing w:after="0" w:line="240" w:lineRule="auto"/>
              <w:rPr>
                <w:rFonts w:ascii="Times New Roman" w:eastAsia="Calibri" w:hAnsi="Times New Roman" w:cs="Times New Roman"/>
                <w:b/>
                <w:sz w:val="26"/>
                <w:szCs w:val="26"/>
              </w:rPr>
            </w:pPr>
          </w:p>
        </w:tc>
        <w:tc>
          <w:tcPr>
            <w:tcW w:w="720" w:type="dxa"/>
            <w:tcBorders>
              <w:top w:val="single" w:sz="4" w:space="0" w:color="auto"/>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p>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3.61</w:t>
            </w:r>
          </w:p>
        </w:tc>
        <w:tc>
          <w:tcPr>
            <w:tcW w:w="720" w:type="dxa"/>
            <w:tcBorders>
              <w:top w:val="single" w:sz="4" w:space="0" w:color="auto"/>
              <w:left w:val="nil"/>
              <w:bottom w:val="nil"/>
              <w:right w:val="nil"/>
            </w:tcBorders>
          </w:tcPr>
          <w:p w:rsidR="00280E8F" w:rsidRDefault="00280E8F" w:rsidP="00874190">
            <w:pPr>
              <w:spacing w:after="0" w:line="240" w:lineRule="auto"/>
              <w:rPr>
                <w:rFonts w:ascii="Times New Roman" w:eastAsia="Calibri" w:hAnsi="Times New Roman" w:cs="Times New Roman"/>
                <w:sz w:val="26"/>
                <w:szCs w:val="26"/>
              </w:rPr>
            </w:pPr>
          </w:p>
          <w:p w:rsidR="00280E8F" w:rsidRDefault="00280E8F" w:rsidP="00874190">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0.50</w:t>
            </w:r>
          </w:p>
        </w:tc>
        <w:tc>
          <w:tcPr>
            <w:tcW w:w="1875" w:type="dxa"/>
            <w:tcBorders>
              <w:top w:val="single" w:sz="4" w:space="0" w:color="auto"/>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p>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SA</w:t>
            </w:r>
          </w:p>
        </w:tc>
      </w:tr>
      <w:tr w:rsidR="00280E8F" w:rsidTr="00874190">
        <w:trPr>
          <w:jc w:val="center"/>
        </w:trPr>
        <w:tc>
          <w:tcPr>
            <w:tcW w:w="701" w:type="dxa"/>
            <w:tcBorders>
              <w:top w:val="nil"/>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7</w:t>
            </w:r>
          </w:p>
        </w:tc>
        <w:tc>
          <w:tcPr>
            <w:tcW w:w="5239" w:type="dxa"/>
            <w:tcBorders>
              <w:top w:val="nil"/>
              <w:left w:val="nil"/>
              <w:bottom w:val="nil"/>
              <w:right w:val="nil"/>
            </w:tcBorders>
          </w:tcPr>
          <w:p w:rsidR="00280E8F" w:rsidRDefault="00280E8F" w:rsidP="00874190">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Creating fair working conditions for all</w:t>
            </w:r>
          </w:p>
        </w:tc>
        <w:tc>
          <w:tcPr>
            <w:tcW w:w="270" w:type="dxa"/>
            <w:tcBorders>
              <w:top w:val="nil"/>
              <w:left w:val="nil"/>
              <w:bottom w:val="nil"/>
              <w:right w:val="nil"/>
            </w:tcBorders>
          </w:tcPr>
          <w:p w:rsidR="00280E8F" w:rsidRDefault="00280E8F" w:rsidP="00874190">
            <w:pPr>
              <w:spacing w:after="0" w:line="240" w:lineRule="auto"/>
              <w:rPr>
                <w:rFonts w:ascii="Times New Roman" w:eastAsia="Calibri" w:hAnsi="Times New Roman" w:cs="Times New Roman"/>
                <w:b/>
                <w:sz w:val="26"/>
                <w:szCs w:val="26"/>
              </w:rPr>
            </w:pPr>
          </w:p>
        </w:tc>
        <w:tc>
          <w:tcPr>
            <w:tcW w:w="720" w:type="dxa"/>
            <w:tcBorders>
              <w:top w:val="nil"/>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3.53</w:t>
            </w:r>
          </w:p>
        </w:tc>
        <w:tc>
          <w:tcPr>
            <w:tcW w:w="720" w:type="dxa"/>
            <w:tcBorders>
              <w:top w:val="nil"/>
              <w:left w:val="nil"/>
              <w:bottom w:val="nil"/>
              <w:right w:val="nil"/>
            </w:tcBorders>
          </w:tcPr>
          <w:p w:rsidR="00280E8F" w:rsidRDefault="00280E8F" w:rsidP="00874190">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0.77</w:t>
            </w:r>
          </w:p>
        </w:tc>
        <w:tc>
          <w:tcPr>
            <w:tcW w:w="1875" w:type="dxa"/>
            <w:tcBorders>
              <w:top w:val="nil"/>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SA</w:t>
            </w:r>
          </w:p>
        </w:tc>
      </w:tr>
      <w:tr w:rsidR="00280E8F" w:rsidTr="00874190">
        <w:trPr>
          <w:jc w:val="center"/>
        </w:trPr>
        <w:tc>
          <w:tcPr>
            <w:tcW w:w="701" w:type="dxa"/>
            <w:tcBorders>
              <w:top w:val="nil"/>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8</w:t>
            </w:r>
          </w:p>
        </w:tc>
        <w:tc>
          <w:tcPr>
            <w:tcW w:w="5239" w:type="dxa"/>
            <w:tcBorders>
              <w:top w:val="nil"/>
              <w:left w:val="nil"/>
              <w:bottom w:val="nil"/>
              <w:right w:val="nil"/>
            </w:tcBorders>
          </w:tcPr>
          <w:p w:rsidR="00280E8F" w:rsidRDefault="00280E8F" w:rsidP="00874190">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Consulting with subordinates for positive actions</w:t>
            </w:r>
          </w:p>
        </w:tc>
        <w:tc>
          <w:tcPr>
            <w:tcW w:w="270" w:type="dxa"/>
            <w:tcBorders>
              <w:top w:val="nil"/>
              <w:left w:val="nil"/>
              <w:bottom w:val="nil"/>
              <w:right w:val="nil"/>
            </w:tcBorders>
          </w:tcPr>
          <w:p w:rsidR="00280E8F" w:rsidRDefault="00280E8F" w:rsidP="00874190">
            <w:pPr>
              <w:spacing w:after="0" w:line="240" w:lineRule="auto"/>
              <w:rPr>
                <w:rFonts w:ascii="Times New Roman" w:eastAsia="Calibri" w:hAnsi="Times New Roman" w:cs="Times New Roman"/>
                <w:b/>
                <w:sz w:val="26"/>
                <w:szCs w:val="26"/>
              </w:rPr>
            </w:pPr>
          </w:p>
        </w:tc>
        <w:tc>
          <w:tcPr>
            <w:tcW w:w="720" w:type="dxa"/>
            <w:tcBorders>
              <w:top w:val="nil"/>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p>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3.61</w:t>
            </w:r>
          </w:p>
        </w:tc>
        <w:tc>
          <w:tcPr>
            <w:tcW w:w="720" w:type="dxa"/>
            <w:tcBorders>
              <w:top w:val="nil"/>
              <w:left w:val="nil"/>
              <w:bottom w:val="nil"/>
              <w:right w:val="nil"/>
            </w:tcBorders>
          </w:tcPr>
          <w:p w:rsidR="00280E8F" w:rsidRDefault="00280E8F" w:rsidP="00874190">
            <w:pPr>
              <w:spacing w:after="0" w:line="240" w:lineRule="auto"/>
              <w:rPr>
                <w:rFonts w:ascii="Times New Roman" w:eastAsia="Calibri" w:hAnsi="Times New Roman" w:cs="Times New Roman"/>
                <w:sz w:val="26"/>
                <w:szCs w:val="26"/>
              </w:rPr>
            </w:pPr>
          </w:p>
          <w:p w:rsidR="00280E8F" w:rsidRDefault="00280E8F" w:rsidP="00874190">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0.50</w:t>
            </w:r>
          </w:p>
        </w:tc>
        <w:tc>
          <w:tcPr>
            <w:tcW w:w="1875" w:type="dxa"/>
            <w:tcBorders>
              <w:top w:val="nil"/>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p>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SA</w:t>
            </w:r>
          </w:p>
        </w:tc>
      </w:tr>
      <w:tr w:rsidR="00280E8F" w:rsidTr="00874190">
        <w:trPr>
          <w:jc w:val="center"/>
        </w:trPr>
        <w:tc>
          <w:tcPr>
            <w:tcW w:w="701" w:type="dxa"/>
            <w:tcBorders>
              <w:top w:val="nil"/>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9</w:t>
            </w:r>
          </w:p>
        </w:tc>
        <w:tc>
          <w:tcPr>
            <w:tcW w:w="5239" w:type="dxa"/>
            <w:tcBorders>
              <w:top w:val="nil"/>
              <w:left w:val="nil"/>
              <w:bottom w:val="nil"/>
              <w:right w:val="nil"/>
            </w:tcBorders>
          </w:tcPr>
          <w:p w:rsidR="00280E8F" w:rsidRDefault="00280E8F" w:rsidP="00874190">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Welcoming contributions from subordinates</w:t>
            </w:r>
          </w:p>
        </w:tc>
        <w:tc>
          <w:tcPr>
            <w:tcW w:w="270" w:type="dxa"/>
            <w:tcBorders>
              <w:top w:val="nil"/>
              <w:left w:val="nil"/>
              <w:bottom w:val="nil"/>
              <w:right w:val="nil"/>
            </w:tcBorders>
          </w:tcPr>
          <w:p w:rsidR="00280E8F" w:rsidRDefault="00280E8F" w:rsidP="00874190">
            <w:pPr>
              <w:spacing w:after="0" w:line="240" w:lineRule="auto"/>
              <w:rPr>
                <w:rFonts w:ascii="Times New Roman" w:eastAsia="Calibri" w:hAnsi="Times New Roman" w:cs="Times New Roman"/>
                <w:b/>
                <w:sz w:val="26"/>
                <w:szCs w:val="26"/>
              </w:rPr>
            </w:pPr>
          </w:p>
        </w:tc>
        <w:tc>
          <w:tcPr>
            <w:tcW w:w="720" w:type="dxa"/>
            <w:tcBorders>
              <w:top w:val="nil"/>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3.69</w:t>
            </w:r>
          </w:p>
        </w:tc>
        <w:tc>
          <w:tcPr>
            <w:tcW w:w="720" w:type="dxa"/>
            <w:tcBorders>
              <w:top w:val="nil"/>
              <w:left w:val="nil"/>
              <w:bottom w:val="nil"/>
              <w:right w:val="nil"/>
            </w:tcBorders>
          </w:tcPr>
          <w:p w:rsidR="00280E8F" w:rsidRDefault="00280E8F" w:rsidP="00874190">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0.48</w:t>
            </w:r>
          </w:p>
        </w:tc>
        <w:tc>
          <w:tcPr>
            <w:tcW w:w="1875" w:type="dxa"/>
            <w:tcBorders>
              <w:top w:val="nil"/>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SA</w:t>
            </w:r>
          </w:p>
        </w:tc>
      </w:tr>
      <w:tr w:rsidR="00280E8F" w:rsidTr="00874190">
        <w:trPr>
          <w:jc w:val="center"/>
        </w:trPr>
        <w:tc>
          <w:tcPr>
            <w:tcW w:w="701" w:type="dxa"/>
            <w:tcBorders>
              <w:top w:val="nil"/>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10</w:t>
            </w:r>
          </w:p>
        </w:tc>
        <w:tc>
          <w:tcPr>
            <w:tcW w:w="5239" w:type="dxa"/>
            <w:tcBorders>
              <w:top w:val="nil"/>
              <w:left w:val="nil"/>
              <w:bottom w:val="single" w:sz="4" w:space="0" w:color="auto"/>
              <w:right w:val="nil"/>
            </w:tcBorders>
          </w:tcPr>
          <w:p w:rsidR="00280E8F" w:rsidRDefault="00280E8F" w:rsidP="00874190">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Building complete trust among staff</w:t>
            </w:r>
          </w:p>
        </w:tc>
        <w:tc>
          <w:tcPr>
            <w:tcW w:w="270" w:type="dxa"/>
            <w:tcBorders>
              <w:top w:val="nil"/>
              <w:left w:val="nil"/>
              <w:bottom w:val="single" w:sz="4" w:space="0" w:color="auto"/>
              <w:right w:val="nil"/>
            </w:tcBorders>
          </w:tcPr>
          <w:p w:rsidR="00280E8F" w:rsidRDefault="00280E8F" w:rsidP="00874190">
            <w:pPr>
              <w:spacing w:after="0" w:line="240" w:lineRule="auto"/>
              <w:rPr>
                <w:rFonts w:ascii="Times New Roman" w:eastAsia="Calibri" w:hAnsi="Times New Roman" w:cs="Times New Roman"/>
                <w:b/>
                <w:sz w:val="26"/>
                <w:szCs w:val="26"/>
              </w:rPr>
            </w:pPr>
          </w:p>
        </w:tc>
        <w:tc>
          <w:tcPr>
            <w:tcW w:w="720" w:type="dxa"/>
            <w:tcBorders>
              <w:top w:val="nil"/>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3.69</w:t>
            </w:r>
          </w:p>
        </w:tc>
        <w:tc>
          <w:tcPr>
            <w:tcW w:w="720" w:type="dxa"/>
            <w:tcBorders>
              <w:top w:val="nil"/>
              <w:left w:val="nil"/>
              <w:bottom w:val="single" w:sz="4" w:space="0" w:color="auto"/>
              <w:right w:val="nil"/>
            </w:tcBorders>
          </w:tcPr>
          <w:p w:rsidR="00280E8F" w:rsidRDefault="00280E8F" w:rsidP="00874190">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0.48</w:t>
            </w:r>
          </w:p>
        </w:tc>
        <w:tc>
          <w:tcPr>
            <w:tcW w:w="1875" w:type="dxa"/>
            <w:tcBorders>
              <w:top w:val="nil"/>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SA</w:t>
            </w:r>
          </w:p>
        </w:tc>
      </w:tr>
      <w:tr w:rsidR="00280E8F" w:rsidTr="00874190">
        <w:trPr>
          <w:jc w:val="center"/>
        </w:trPr>
        <w:tc>
          <w:tcPr>
            <w:tcW w:w="701" w:type="dxa"/>
            <w:tcBorders>
              <w:top w:val="single" w:sz="4" w:space="0" w:color="auto"/>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p>
        </w:tc>
        <w:tc>
          <w:tcPr>
            <w:tcW w:w="5239" w:type="dxa"/>
            <w:tcBorders>
              <w:top w:val="single" w:sz="4" w:space="0" w:color="auto"/>
              <w:left w:val="nil"/>
              <w:bottom w:val="single" w:sz="4" w:space="0" w:color="auto"/>
              <w:right w:val="nil"/>
            </w:tcBorders>
          </w:tcPr>
          <w:p w:rsidR="00280E8F" w:rsidRDefault="00280E8F" w:rsidP="00874190">
            <w:pPr>
              <w:tabs>
                <w:tab w:val="left" w:pos="1025"/>
              </w:tabs>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b/>
              <w:t>Grand Mean</w:t>
            </w:r>
          </w:p>
        </w:tc>
        <w:tc>
          <w:tcPr>
            <w:tcW w:w="270" w:type="dxa"/>
            <w:tcBorders>
              <w:top w:val="single" w:sz="4" w:space="0" w:color="auto"/>
              <w:left w:val="nil"/>
              <w:bottom w:val="single" w:sz="4" w:space="0" w:color="auto"/>
              <w:right w:val="nil"/>
            </w:tcBorders>
          </w:tcPr>
          <w:p w:rsidR="00280E8F" w:rsidRDefault="00280E8F" w:rsidP="00874190">
            <w:pPr>
              <w:spacing w:after="0" w:line="240" w:lineRule="auto"/>
              <w:rPr>
                <w:rFonts w:ascii="Times New Roman" w:eastAsia="Calibri" w:hAnsi="Times New Roman" w:cs="Times New Roman"/>
                <w:sz w:val="26"/>
                <w:szCs w:val="26"/>
              </w:rPr>
            </w:pPr>
          </w:p>
        </w:tc>
        <w:tc>
          <w:tcPr>
            <w:tcW w:w="720" w:type="dxa"/>
            <w:tcBorders>
              <w:top w:val="single" w:sz="4" w:space="0" w:color="auto"/>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3.62</w:t>
            </w:r>
          </w:p>
        </w:tc>
        <w:tc>
          <w:tcPr>
            <w:tcW w:w="720" w:type="dxa"/>
            <w:tcBorders>
              <w:top w:val="single" w:sz="4" w:space="0" w:color="auto"/>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p>
        </w:tc>
        <w:tc>
          <w:tcPr>
            <w:tcW w:w="1875" w:type="dxa"/>
            <w:tcBorders>
              <w:top w:val="single" w:sz="4" w:space="0" w:color="auto"/>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SA</w:t>
            </w:r>
          </w:p>
        </w:tc>
      </w:tr>
    </w:tbl>
    <w:p w:rsidR="00280E8F" w:rsidRDefault="00280E8F" w:rsidP="00280E8F">
      <w:pPr>
        <w:pStyle w:val="ListParagraph"/>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 = Agree; SA = Strongly Agree</w:t>
      </w:r>
    </w:p>
    <w:p w:rsidR="00280E8F" w:rsidRDefault="00280E8F" w:rsidP="00280E8F">
      <w:pPr>
        <w:pStyle w:val="NormalWeb"/>
        <w:jc w:val="both"/>
        <w:rPr>
          <w:sz w:val="26"/>
          <w:szCs w:val="26"/>
        </w:rPr>
      </w:pPr>
      <w:r>
        <w:rPr>
          <w:sz w:val="26"/>
          <w:szCs w:val="26"/>
        </w:rPr>
        <w:t xml:space="preserve">The results presented in Table 2 reveal that respondents strongly agreed that participatory leadership style positively influences conflict management in public secondary schools in </w:t>
      </w:r>
      <w:proofErr w:type="spellStart"/>
      <w:r>
        <w:rPr>
          <w:sz w:val="26"/>
          <w:szCs w:val="26"/>
        </w:rPr>
        <w:t>Calabar</w:t>
      </w:r>
      <w:proofErr w:type="spellEnd"/>
      <w:r>
        <w:rPr>
          <w:sz w:val="26"/>
          <w:szCs w:val="26"/>
        </w:rPr>
        <w:t xml:space="preserve"> Municipality. All five items scored well above the criterion mean of 2.50, with individual means ranging from 3.53 to 3.69. The highest-rated items welcoming contributions from subordinates and building trust among staff had mean scores of 3.69, indicating very strong agreement. The standard deviation values, ranging from 0.48 to 0.77, show a low level of variability in the responses, suggesting a consistent perception among the respondents. The overall grand mean of 3.62 confirms a strong consensus that participatory leadership through actions such as encouraging collaboration, promoting fairness, consulting staff, and building trust contributes effectively to managing conflicts in schools. This implies that when principals involve their staff in decision-making and foster inclusive environments, conflicts are more likely to be resolved constructively.</w:t>
      </w:r>
    </w:p>
    <w:p w:rsidR="00280E8F" w:rsidRDefault="00280E8F" w:rsidP="00280E8F">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Research question three</w:t>
      </w:r>
    </w:p>
    <w:p w:rsidR="00280E8F" w:rsidRDefault="00280E8F" w:rsidP="00280E8F">
      <w:pPr>
        <w:spacing w:before="0" w:beforeAutospacing="0"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What is the influence of transactional leadership style on conflict management in public secondary schools in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Municipality?</w:t>
      </w:r>
    </w:p>
    <w:p w:rsidR="00280E8F" w:rsidRDefault="00280E8F" w:rsidP="00280E8F">
      <w:pPr>
        <w:spacing w:before="0" w:beforeAutospacing="0" w:after="0" w:line="240" w:lineRule="auto"/>
        <w:ind w:firstLine="720"/>
        <w:jc w:val="both"/>
        <w:rPr>
          <w:rFonts w:ascii="Times New Roman" w:eastAsia="Calibri" w:hAnsi="Times New Roman" w:cs="Times New Roman"/>
          <w:sz w:val="26"/>
          <w:szCs w:val="26"/>
        </w:rPr>
      </w:pPr>
    </w:p>
    <w:p w:rsidR="00280E8F" w:rsidRDefault="00280E8F" w:rsidP="00280E8F">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 data collected to answer research question 3 is presented in Table 3. </w:t>
      </w:r>
    </w:p>
    <w:p w:rsidR="00280E8F" w:rsidRDefault="00280E8F" w:rsidP="00280E8F">
      <w:pPr>
        <w:spacing w:after="0" w:line="240" w:lineRule="auto"/>
        <w:rPr>
          <w:rFonts w:ascii="Times New Roman" w:eastAsia="Calibri" w:hAnsi="Times New Roman" w:cs="Times New Roman"/>
          <w:i/>
          <w:sz w:val="26"/>
          <w:szCs w:val="26"/>
        </w:rPr>
      </w:pPr>
      <w:r>
        <w:rPr>
          <w:rFonts w:ascii="Times New Roman" w:eastAsia="Calibri" w:hAnsi="Times New Roman" w:cs="Times New Roman"/>
          <w:sz w:val="26"/>
          <w:szCs w:val="26"/>
        </w:rPr>
        <w:t>Table 3: Influence of transactional leadership style on conflict management</w:t>
      </w:r>
    </w:p>
    <w:tbl>
      <w:tblPr>
        <w:tblW w:w="9525" w:type="dxa"/>
        <w:jc w:val="center"/>
        <w:tblLayout w:type="fixed"/>
        <w:tblLook w:val="04A0"/>
      </w:tblPr>
      <w:tblGrid>
        <w:gridCol w:w="701"/>
        <w:gridCol w:w="5043"/>
        <w:gridCol w:w="270"/>
        <w:gridCol w:w="720"/>
        <w:gridCol w:w="810"/>
        <w:gridCol w:w="1981"/>
      </w:tblGrid>
      <w:tr w:rsidR="00280E8F" w:rsidTr="00874190">
        <w:trPr>
          <w:jc w:val="center"/>
        </w:trPr>
        <w:tc>
          <w:tcPr>
            <w:tcW w:w="701" w:type="dxa"/>
            <w:tcBorders>
              <w:top w:val="single" w:sz="4" w:space="0" w:color="auto"/>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S/N</w:t>
            </w:r>
          </w:p>
        </w:tc>
        <w:tc>
          <w:tcPr>
            <w:tcW w:w="5043" w:type="dxa"/>
            <w:tcBorders>
              <w:top w:val="single" w:sz="4" w:space="0" w:color="auto"/>
              <w:left w:val="nil"/>
              <w:bottom w:val="single" w:sz="4" w:space="0" w:color="auto"/>
              <w:right w:val="nil"/>
            </w:tcBorders>
          </w:tcPr>
          <w:p w:rsidR="00280E8F" w:rsidRDefault="00280E8F" w:rsidP="00874190">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Transactional Leaders Manage Conflicts by:</w:t>
            </w:r>
          </w:p>
        </w:tc>
        <w:tc>
          <w:tcPr>
            <w:tcW w:w="270" w:type="dxa"/>
            <w:tcBorders>
              <w:top w:val="single" w:sz="4" w:space="0" w:color="auto"/>
              <w:left w:val="nil"/>
              <w:bottom w:val="single" w:sz="4" w:space="0" w:color="auto"/>
              <w:right w:val="nil"/>
            </w:tcBorders>
          </w:tcPr>
          <w:p w:rsidR="00280E8F" w:rsidRDefault="00280E8F" w:rsidP="00874190">
            <w:pPr>
              <w:spacing w:after="0" w:line="240" w:lineRule="auto"/>
              <w:rPr>
                <w:rFonts w:ascii="Times New Roman" w:eastAsia="Calibri" w:hAnsi="Times New Roman" w:cs="Times New Roman"/>
                <w:sz w:val="26"/>
                <w:szCs w:val="26"/>
              </w:rPr>
            </w:pPr>
          </w:p>
        </w:tc>
        <w:tc>
          <w:tcPr>
            <w:tcW w:w="720" w:type="dxa"/>
            <w:tcBorders>
              <w:top w:val="single" w:sz="4" w:space="0" w:color="auto"/>
              <w:left w:val="nil"/>
              <w:bottom w:val="single" w:sz="4" w:space="0" w:color="auto"/>
              <w:right w:val="nil"/>
            </w:tcBorders>
          </w:tcPr>
          <w:p w:rsidR="00280E8F" w:rsidRDefault="00280E8F" w:rsidP="00874190">
            <w:pPr>
              <w:pStyle w:val="NoSpacing"/>
              <w:spacing w:before="0"/>
              <w:jc w:val="both"/>
              <w:rPr>
                <w:rFonts w:ascii="Times New Roman" w:eastAsia="Calibri" w:hAnsi="Times New Roman" w:cs="Times New Roman"/>
                <w:sz w:val="26"/>
                <w:szCs w:val="26"/>
              </w:rPr>
            </w:pPr>
            <w:r>
              <w:rPr>
                <w:rFonts w:ascii="Times New Roman" w:hAnsi="Times New Roman" w:cs="Times New Roman"/>
                <w:noProof/>
                <w:sz w:val="26"/>
                <w:szCs w:val="26"/>
              </w:rPr>
              <w:drawing>
                <wp:inline distT="0" distB="0" distL="0" distR="0">
                  <wp:extent cx="131445" cy="22225"/>
                  <wp:effectExtent l="19050" t="0" r="1905" b="0"/>
                  <wp:docPr id="104" name="Picture 3" descr="C:\Users\PSTDRE~1.OKO\AppData\Local\Temp\ksohtml12948\wps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3" descr="C:\Users\PSTDRE~1.OKO\AppData\Local\Temp\ksohtml12948\wps21.png"/>
                          <pic:cNvPicPr>
                            <a:picLocks noChangeAspect="1" noChangeArrowheads="1"/>
                          </pic:cNvPicPr>
                        </pic:nvPicPr>
                        <pic:blipFill>
                          <a:blip r:embed="rId10"/>
                          <a:srcRect/>
                          <a:stretch>
                            <a:fillRect/>
                          </a:stretch>
                        </pic:blipFill>
                        <pic:spPr>
                          <a:xfrm>
                            <a:off x="0" y="0"/>
                            <a:ext cx="131445" cy="22225"/>
                          </a:xfrm>
                          <a:prstGeom prst="rect">
                            <a:avLst/>
                          </a:prstGeom>
                          <a:noFill/>
                          <a:ln w="9525">
                            <a:noFill/>
                            <a:miter lim="800000"/>
                            <a:headEnd/>
                            <a:tailEnd/>
                          </a:ln>
                        </pic:spPr>
                      </pic:pic>
                    </a:graphicData>
                  </a:graphic>
                </wp:inline>
              </w:drawing>
            </w:r>
            <w:r>
              <w:rPr>
                <w:rFonts w:ascii="Times New Roman" w:eastAsia="Calibri" w:hAnsi="Times New Roman" w:cs="Times New Roman"/>
                <w:sz w:val="26"/>
                <w:szCs w:val="26"/>
              </w:rPr>
              <w:t>X</w:t>
            </w:r>
          </w:p>
        </w:tc>
        <w:tc>
          <w:tcPr>
            <w:tcW w:w="810" w:type="dxa"/>
            <w:tcBorders>
              <w:top w:val="single" w:sz="4" w:space="0" w:color="auto"/>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SD</w:t>
            </w:r>
          </w:p>
        </w:tc>
        <w:tc>
          <w:tcPr>
            <w:tcW w:w="1981" w:type="dxa"/>
            <w:tcBorders>
              <w:top w:val="single" w:sz="4" w:space="0" w:color="auto"/>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DECISION</w:t>
            </w:r>
          </w:p>
        </w:tc>
      </w:tr>
      <w:tr w:rsidR="00280E8F" w:rsidTr="00874190">
        <w:trPr>
          <w:jc w:val="center"/>
        </w:trPr>
        <w:tc>
          <w:tcPr>
            <w:tcW w:w="701" w:type="dxa"/>
            <w:tcBorders>
              <w:top w:val="single" w:sz="4" w:space="0" w:color="auto"/>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11</w:t>
            </w:r>
          </w:p>
        </w:tc>
        <w:tc>
          <w:tcPr>
            <w:tcW w:w="5043" w:type="dxa"/>
            <w:tcBorders>
              <w:top w:val="single" w:sz="4" w:space="0" w:color="auto"/>
              <w:left w:val="nil"/>
              <w:bottom w:val="nil"/>
              <w:right w:val="nil"/>
            </w:tcBorders>
          </w:tcPr>
          <w:p w:rsidR="00280E8F" w:rsidRDefault="00280E8F" w:rsidP="00874190">
            <w:pPr>
              <w:spacing w:after="0" w:line="240" w:lineRule="auto"/>
              <w:jc w:val="both"/>
              <w:rPr>
                <w:rFonts w:ascii="Times New Roman" w:eastAsia="Calibri" w:hAnsi="Times New Roman" w:cs="Times New Roman"/>
                <w:b/>
                <w:sz w:val="26"/>
                <w:szCs w:val="26"/>
              </w:rPr>
            </w:pPr>
            <w:r>
              <w:rPr>
                <w:rFonts w:ascii="Times New Roman" w:hAnsi="Times New Roman" w:cs="Times New Roman"/>
                <w:sz w:val="26"/>
                <w:szCs w:val="26"/>
              </w:rPr>
              <w:t>Using reward and punishment approach</w:t>
            </w:r>
          </w:p>
        </w:tc>
        <w:tc>
          <w:tcPr>
            <w:tcW w:w="270" w:type="dxa"/>
            <w:tcBorders>
              <w:top w:val="single" w:sz="4" w:space="0" w:color="auto"/>
              <w:left w:val="nil"/>
              <w:bottom w:val="nil"/>
              <w:right w:val="nil"/>
            </w:tcBorders>
          </w:tcPr>
          <w:p w:rsidR="00280E8F" w:rsidRDefault="00280E8F" w:rsidP="00874190">
            <w:pPr>
              <w:spacing w:after="0" w:line="240" w:lineRule="auto"/>
              <w:rPr>
                <w:rFonts w:ascii="Times New Roman" w:eastAsia="Calibri" w:hAnsi="Times New Roman" w:cs="Times New Roman"/>
                <w:b/>
                <w:sz w:val="26"/>
                <w:szCs w:val="26"/>
              </w:rPr>
            </w:pPr>
          </w:p>
        </w:tc>
        <w:tc>
          <w:tcPr>
            <w:tcW w:w="720" w:type="dxa"/>
            <w:tcBorders>
              <w:top w:val="single" w:sz="4" w:space="0" w:color="auto"/>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3.76</w:t>
            </w:r>
          </w:p>
        </w:tc>
        <w:tc>
          <w:tcPr>
            <w:tcW w:w="810" w:type="dxa"/>
            <w:tcBorders>
              <w:top w:val="single" w:sz="4" w:space="0" w:color="auto"/>
              <w:left w:val="nil"/>
              <w:bottom w:val="nil"/>
              <w:right w:val="nil"/>
            </w:tcBorders>
          </w:tcPr>
          <w:p w:rsidR="00280E8F" w:rsidRDefault="00280E8F" w:rsidP="00874190">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0.43</w:t>
            </w:r>
          </w:p>
        </w:tc>
        <w:tc>
          <w:tcPr>
            <w:tcW w:w="1981" w:type="dxa"/>
            <w:tcBorders>
              <w:top w:val="single" w:sz="4" w:space="0" w:color="auto"/>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SA</w:t>
            </w:r>
          </w:p>
        </w:tc>
      </w:tr>
      <w:tr w:rsidR="00280E8F" w:rsidTr="00874190">
        <w:trPr>
          <w:jc w:val="center"/>
        </w:trPr>
        <w:tc>
          <w:tcPr>
            <w:tcW w:w="701" w:type="dxa"/>
            <w:tcBorders>
              <w:top w:val="nil"/>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12</w:t>
            </w:r>
          </w:p>
        </w:tc>
        <w:tc>
          <w:tcPr>
            <w:tcW w:w="5043" w:type="dxa"/>
            <w:tcBorders>
              <w:top w:val="nil"/>
              <w:left w:val="nil"/>
              <w:bottom w:val="nil"/>
              <w:right w:val="nil"/>
            </w:tcBorders>
          </w:tcPr>
          <w:p w:rsidR="00280E8F" w:rsidRDefault="00280E8F" w:rsidP="00874190">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Establishing rules and orders to follow</w:t>
            </w:r>
          </w:p>
        </w:tc>
        <w:tc>
          <w:tcPr>
            <w:tcW w:w="270" w:type="dxa"/>
            <w:tcBorders>
              <w:top w:val="nil"/>
              <w:left w:val="nil"/>
              <w:bottom w:val="nil"/>
              <w:right w:val="nil"/>
            </w:tcBorders>
          </w:tcPr>
          <w:p w:rsidR="00280E8F" w:rsidRDefault="00280E8F" w:rsidP="00874190">
            <w:pPr>
              <w:spacing w:after="0" w:line="240" w:lineRule="auto"/>
              <w:rPr>
                <w:rFonts w:ascii="Times New Roman" w:eastAsia="Calibri" w:hAnsi="Times New Roman" w:cs="Times New Roman"/>
                <w:b/>
                <w:sz w:val="26"/>
                <w:szCs w:val="26"/>
              </w:rPr>
            </w:pPr>
          </w:p>
        </w:tc>
        <w:tc>
          <w:tcPr>
            <w:tcW w:w="720" w:type="dxa"/>
            <w:tcBorders>
              <w:top w:val="nil"/>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3.61</w:t>
            </w:r>
          </w:p>
        </w:tc>
        <w:tc>
          <w:tcPr>
            <w:tcW w:w="810" w:type="dxa"/>
            <w:tcBorders>
              <w:top w:val="nil"/>
              <w:left w:val="nil"/>
              <w:bottom w:val="nil"/>
              <w:right w:val="nil"/>
            </w:tcBorders>
          </w:tcPr>
          <w:p w:rsidR="00280E8F" w:rsidRDefault="00280E8F" w:rsidP="00874190">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0.50</w:t>
            </w:r>
          </w:p>
        </w:tc>
        <w:tc>
          <w:tcPr>
            <w:tcW w:w="1981" w:type="dxa"/>
            <w:tcBorders>
              <w:top w:val="nil"/>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SA</w:t>
            </w:r>
          </w:p>
        </w:tc>
      </w:tr>
      <w:tr w:rsidR="00280E8F" w:rsidTr="00874190">
        <w:trPr>
          <w:jc w:val="center"/>
        </w:trPr>
        <w:tc>
          <w:tcPr>
            <w:tcW w:w="701" w:type="dxa"/>
            <w:tcBorders>
              <w:top w:val="nil"/>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13</w:t>
            </w:r>
          </w:p>
        </w:tc>
        <w:tc>
          <w:tcPr>
            <w:tcW w:w="5043" w:type="dxa"/>
            <w:tcBorders>
              <w:top w:val="nil"/>
              <w:left w:val="nil"/>
              <w:bottom w:val="nil"/>
              <w:right w:val="nil"/>
            </w:tcBorders>
          </w:tcPr>
          <w:p w:rsidR="00280E8F" w:rsidRDefault="00280E8F" w:rsidP="00874190">
            <w:pPr>
              <w:spacing w:after="0" w:line="240" w:lineRule="auto"/>
              <w:jc w:val="both"/>
              <w:rPr>
                <w:rFonts w:ascii="Times New Roman" w:eastAsia="Calibri" w:hAnsi="Times New Roman" w:cs="Times New Roman"/>
                <w:b/>
                <w:sz w:val="26"/>
                <w:szCs w:val="26"/>
              </w:rPr>
            </w:pPr>
            <w:r>
              <w:rPr>
                <w:rFonts w:ascii="Times New Roman" w:hAnsi="Times New Roman" w:cs="Times New Roman"/>
                <w:sz w:val="26"/>
                <w:szCs w:val="26"/>
              </w:rPr>
              <w:t>Closely monitoring and controlling staff to get work done</w:t>
            </w:r>
          </w:p>
        </w:tc>
        <w:tc>
          <w:tcPr>
            <w:tcW w:w="270" w:type="dxa"/>
            <w:tcBorders>
              <w:top w:val="nil"/>
              <w:left w:val="nil"/>
              <w:bottom w:val="nil"/>
              <w:right w:val="nil"/>
            </w:tcBorders>
          </w:tcPr>
          <w:p w:rsidR="00280E8F" w:rsidRDefault="00280E8F" w:rsidP="00874190">
            <w:pPr>
              <w:spacing w:after="0" w:line="240" w:lineRule="auto"/>
              <w:rPr>
                <w:rFonts w:ascii="Times New Roman" w:eastAsia="Calibri" w:hAnsi="Times New Roman" w:cs="Times New Roman"/>
                <w:b/>
                <w:sz w:val="26"/>
                <w:szCs w:val="26"/>
              </w:rPr>
            </w:pPr>
          </w:p>
        </w:tc>
        <w:tc>
          <w:tcPr>
            <w:tcW w:w="720" w:type="dxa"/>
            <w:tcBorders>
              <w:top w:val="nil"/>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p>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3.61</w:t>
            </w:r>
          </w:p>
        </w:tc>
        <w:tc>
          <w:tcPr>
            <w:tcW w:w="810" w:type="dxa"/>
            <w:tcBorders>
              <w:top w:val="nil"/>
              <w:left w:val="nil"/>
              <w:bottom w:val="nil"/>
              <w:right w:val="nil"/>
            </w:tcBorders>
          </w:tcPr>
          <w:p w:rsidR="00280E8F" w:rsidRDefault="00280E8F" w:rsidP="00874190">
            <w:pPr>
              <w:spacing w:after="0" w:line="240" w:lineRule="auto"/>
              <w:rPr>
                <w:rFonts w:ascii="Times New Roman" w:eastAsia="Calibri" w:hAnsi="Times New Roman" w:cs="Times New Roman"/>
                <w:sz w:val="26"/>
                <w:szCs w:val="26"/>
              </w:rPr>
            </w:pPr>
          </w:p>
          <w:p w:rsidR="00280E8F" w:rsidRDefault="00280E8F" w:rsidP="00874190">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0.50</w:t>
            </w:r>
          </w:p>
        </w:tc>
        <w:tc>
          <w:tcPr>
            <w:tcW w:w="1981" w:type="dxa"/>
            <w:tcBorders>
              <w:top w:val="nil"/>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p>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SA</w:t>
            </w:r>
          </w:p>
        </w:tc>
      </w:tr>
      <w:tr w:rsidR="00280E8F" w:rsidTr="00874190">
        <w:trPr>
          <w:jc w:val="center"/>
        </w:trPr>
        <w:tc>
          <w:tcPr>
            <w:tcW w:w="701" w:type="dxa"/>
            <w:tcBorders>
              <w:top w:val="nil"/>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14</w:t>
            </w:r>
          </w:p>
        </w:tc>
        <w:tc>
          <w:tcPr>
            <w:tcW w:w="5043" w:type="dxa"/>
            <w:tcBorders>
              <w:top w:val="nil"/>
              <w:left w:val="nil"/>
              <w:bottom w:val="nil"/>
              <w:right w:val="nil"/>
            </w:tcBorders>
          </w:tcPr>
          <w:p w:rsidR="00280E8F" w:rsidRDefault="00280E8F" w:rsidP="00874190">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Exercising formal authority</w:t>
            </w:r>
          </w:p>
        </w:tc>
        <w:tc>
          <w:tcPr>
            <w:tcW w:w="270" w:type="dxa"/>
            <w:tcBorders>
              <w:top w:val="nil"/>
              <w:left w:val="nil"/>
              <w:bottom w:val="nil"/>
              <w:right w:val="nil"/>
            </w:tcBorders>
          </w:tcPr>
          <w:p w:rsidR="00280E8F" w:rsidRDefault="00280E8F" w:rsidP="00874190">
            <w:pPr>
              <w:spacing w:after="0" w:line="240" w:lineRule="auto"/>
              <w:rPr>
                <w:rFonts w:ascii="Times New Roman" w:eastAsia="Calibri" w:hAnsi="Times New Roman" w:cs="Times New Roman"/>
                <w:b/>
                <w:sz w:val="26"/>
                <w:szCs w:val="26"/>
              </w:rPr>
            </w:pPr>
          </w:p>
        </w:tc>
        <w:tc>
          <w:tcPr>
            <w:tcW w:w="720" w:type="dxa"/>
            <w:tcBorders>
              <w:top w:val="nil"/>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3.46</w:t>
            </w:r>
          </w:p>
        </w:tc>
        <w:tc>
          <w:tcPr>
            <w:tcW w:w="810" w:type="dxa"/>
            <w:tcBorders>
              <w:top w:val="nil"/>
              <w:left w:val="nil"/>
              <w:bottom w:val="nil"/>
              <w:right w:val="nil"/>
            </w:tcBorders>
          </w:tcPr>
          <w:p w:rsidR="00280E8F" w:rsidRDefault="00280E8F" w:rsidP="00874190">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0.51</w:t>
            </w:r>
          </w:p>
        </w:tc>
        <w:tc>
          <w:tcPr>
            <w:tcW w:w="1981" w:type="dxa"/>
            <w:tcBorders>
              <w:top w:val="nil"/>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A </w:t>
            </w:r>
          </w:p>
        </w:tc>
      </w:tr>
      <w:tr w:rsidR="00280E8F" w:rsidTr="00874190">
        <w:trPr>
          <w:jc w:val="center"/>
        </w:trPr>
        <w:tc>
          <w:tcPr>
            <w:tcW w:w="701" w:type="dxa"/>
            <w:tcBorders>
              <w:top w:val="nil"/>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15</w:t>
            </w:r>
          </w:p>
        </w:tc>
        <w:tc>
          <w:tcPr>
            <w:tcW w:w="5043" w:type="dxa"/>
            <w:tcBorders>
              <w:top w:val="nil"/>
              <w:left w:val="nil"/>
              <w:bottom w:val="single" w:sz="4" w:space="0" w:color="auto"/>
              <w:right w:val="nil"/>
            </w:tcBorders>
          </w:tcPr>
          <w:p w:rsidR="00280E8F" w:rsidRDefault="00280E8F" w:rsidP="00874190">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Balancing parties interests</w:t>
            </w:r>
          </w:p>
        </w:tc>
        <w:tc>
          <w:tcPr>
            <w:tcW w:w="270" w:type="dxa"/>
            <w:tcBorders>
              <w:top w:val="nil"/>
              <w:left w:val="nil"/>
              <w:bottom w:val="single" w:sz="4" w:space="0" w:color="auto"/>
              <w:right w:val="nil"/>
            </w:tcBorders>
          </w:tcPr>
          <w:p w:rsidR="00280E8F" w:rsidRDefault="00280E8F" w:rsidP="00874190">
            <w:pPr>
              <w:spacing w:after="0" w:line="240" w:lineRule="auto"/>
              <w:rPr>
                <w:rFonts w:ascii="Times New Roman" w:eastAsia="Calibri" w:hAnsi="Times New Roman" w:cs="Times New Roman"/>
                <w:b/>
                <w:sz w:val="26"/>
                <w:szCs w:val="26"/>
              </w:rPr>
            </w:pPr>
          </w:p>
        </w:tc>
        <w:tc>
          <w:tcPr>
            <w:tcW w:w="720" w:type="dxa"/>
            <w:tcBorders>
              <w:top w:val="nil"/>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3.00</w:t>
            </w:r>
          </w:p>
        </w:tc>
        <w:tc>
          <w:tcPr>
            <w:tcW w:w="810" w:type="dxa"/>
            <w:tcBorders>
              <w:top w:val="nil"/>
              <w:left w:val="nil"/>
              <w:bottom w:val="single" w:sz="4" w:space="0" w:color="auto"/>
              <w:right w:val="nil"/>
            </w:tcBorders>
          </w:tcPr>
          <w:p w:rsidR="00280E8F" w:rsidRDefault="00280E8F" w:rsidP="00874190">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0.57</w:t>
            </w:r>
          </w:p>
        </w:tc>
        <w:tc>
          <w:tcPr>
            <w:tcW w:w="1981" w:type="dxa"/>
            <w:tcBorders>
              <w:top w:val="nil"/>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A </w:t>
            </w:r>
          </w:p>
        </w:tc>
      </w:tr>
      <w:tr w:rsidR="00280E8F" w:rsidTr="00874190">
        <w:trPr>
          <w:jc w:val="center"/>
        </w:trPr>
        <w:tc>
          <w:tcPr>
            <w:tcW w:w="701" w:type="dxa"/>
            <w:tcBorders>
              <w:top w:val="single" w:sz="4" w:space="0" w:color="auto"/>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p>
        </w:tc>
        <w:tc>
          <w:tcPr>
            <w:tcW w:w="5043" w:type="dxa"/>
            <w:tcBorders>
              <w:top w:val="single" w:sz="4" w:space="0" w:color="auto"/>
              <w:left w:val="nil"/>
              <w:bottom w:val="single" w:sz="4" w:space="0" w:color="auto"/>
              <w:right w:val="nil"/>
            </w:tcBorders>
          </w:tcPr>
          <w:p w:rsidR="00280E8F" w:rsidRDefault="00280E8F" w:rsidP="00874190">
            <w:pPr>
              <w:spacing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Grand Mean</w:t>
            </w:r>
          </w:p>
        </w:tc>
        <w:tc>
          <w:tcPr>
            <w:tcW w:w="270" w:type="dxa"/>
            <w:tcBorders>
              <w:top w:val="single" w:sz="4" w:space="0" w:color="auto"/>
              <w:left w:val="nil"/>
              <w:bottom w:val="single" w:sz="4" w:space="0" w:color="auto"/>
              <w:right w:val="nil"/>
            </w:tcBorders>
          </w:tcPr>
          <w:p w:rsidR="00280E8F" w:rsidRDefault="00280E8F" w:rsidP="00874190">
            <w:pPr>
              <w:spacing w:after="0" w:line="240" w:lineRule="auto"/>
              <w:rPr>
                <w:rFonts w:ascii="Times New Roman" w:eastAsia="Calibri" w:hAnsi="Times New Roman" w:cs="Times New Roman"/>
                <w:sz w:val="26"/>
                <w:szCs w:val="26"/>
              </w:rPr>
            </w:pPr>
          </w:p>
        </w:tc>
        <w:tc>
          <w:tcPr>
            <w:tcW w:w="720" w:type="dxa"/>
            <w:tcBorders>
              <w:top w:val="single" w:sz="4" w:space="0" w:color="auto"/>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3.48</w:t>
            </w:r>
          </w:p>
        </w:tc>
        <w:tc>
          <w:tcPr>
            <w:tcW w:w="810" w:type="dxa"/>
            <w:tcBorders>
              <w:top w:val="single" w:sz="4" w:space="0" w:color="auto"/>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p>
        </w:tc>
        <w:tc>
          <w:tcPr>
            <w:tcW w:w="1981" w:type="dxa"/>
            <w:tcBorders>
              <w:top w:val="single" w:sz="4" w:space="0" w:color="auto"/>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A</w:t>
            </w:r>
          </w:p>
        </w:tc>
      </w:tr>
    </w:tbl>
    <w:p w:rsidR="00280E8F" w:rsidRDefault="00280E8F" w:rsidP="00280E8F">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A = Agree; SA = Strongly Agree</w:t>
      </w:r>
    </w:p>
    <w:p w:rsidR="00280E8F" w:rsidRDefault="00280E8F" w:rsidP="00280E8F">
      <w:pPr>
        <w:pStyle w:val="NormalWeb"/>
        <w:jc w:val="both"/>
        <w:rPr>
          <w:sz w:val="26"/>
          <w:szCs w:val="26"/>
        </w:rPr>
      </w:pPr>
      <w:r>
        <w:rPr>
          <w:sz w:val="26"/>
          <w:szCs w:val="26"/>
        </w:rPr>
        <w:t xml:space="preserve">The results in Table 3 indicate that respondents agree that transactional leadership style influences conflict management in public secondary schools in </w:t>
      </w:r>
      <w:proofErr w:type="spellStart"/>
      <w:r>
        <w:rPr>
          <w:sz w:val="26"/>
          <w:szCs w:val="26"/>
        </w:rPr>
        <w:t>Calabar</w:t>
      </w:r>
      <w:proofErr w:type="spellEnd"/>
      <w:r>
        <w:rPr>
          <w:sz w:val="26"/>
          <w:szCs w:val="26"/>
        </w:rPr>
        <w:t xml:space="preserve"> Municipality. The individual mean scores range from 3.00 to 3.76, all above the criterion mean of 2.50, showing general agreement among respondents. The highest-rated item use of reward and punishment scored 3.76, suggesting that respondents strongly believe this is a key strategy under transactional leadership. Other highly rated items include establishing rules and monitoring staff, both with mean scores of 3.61, indicating that structured approaches and oversight are viewed as effective in managing conflict. The lower scores on exercising formal authority (3.46) and balancing parties’ interests (3.00) suggest moderate agreement on these aspects. The overall grand mean of 3.48 confirms that transactional leadership style, characterized by clear expectations, structured procedures, and performance-based responses, is seen as a viable approach for handling conflicts in school settings. However, the fact that some items only reached the "Agree" level rather than "Strongly Agree" may reflect a perception that while transactional methods are effective, they might lack the relational or motivational depth found in other leadership styles.</w:t>
      </w:r>
    </w:p>
    <w:p w:rsidR="00280E8F" w:rsidRDefault="00280E8F" w:rsidP="00280E8F">
      <w:pPr>
        <w:spacing w:before="0" w:beforeAutospacing="0" w:line="276" w:lineRule="auto"/>
        <w:rPr>
          <w:rFonts w:ascii="Times New Roman" w:eastAsia="Calibri" w:hAnsi="Times New Roman" w:cs="Times New Roman"/>
          <w:sz w:val="26"/>
          <w:szCs w:val="26"/>
        </w:rPr>
      </w:pPr>
      <w:r>
        <w:rPr>
          <w:rFonts w:ascii="Times New Roman" w:eastAsia="Calibri" w:hAnsi="Times New Roman" w:cs="Times New Roman"/>
          <w:sz w:val="26"/>
          <w:szCs w:val="26"/>
        </w:rPr>
        <w:br w:type="page"/>
      </w:r>
    </w:p>
    <w:p w:rsidR="00280E8F" w:rsidRDefault="00280E8F" w:rsidP="00280E8F">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Research question four</w:t>
      </w:r>
    </w:p>
    <w:p w:rsidR="00280E8F" w:rsidRDefault="00280E8F" w:rsidP="00280E8F">
      <w:pPr>
        <w:spacing w:before="0" w:beforeAutospacing="0"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What is the influence of transformational leadership style on conflict management in public secondary schools in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Municipality?</w:t>
      </w:r>
    </w:p>
    <w:p w:rsidR="00280E8F" w:rsidRDefault="00280E8F" w:rsidP="00280E8F">
      <w:pPr>
        <w:spacing w:before="0" w:beforeAutospacing="0" w:after="0" w:line="240" w:lineRule="auto"/>
        <w:ind w:firstLine="720"/>
        <w:jc w:val="both"/>
        <w:rPr>
          <w:rFonts w:ascii="Times New Roman" w:eastAsia="Calibri" w:hAnsi="Times New Roman" w:cs="Times New Roman"/>
          <w:sz w:val="26"/>
          <w:szCs w:val="26"/>
        </w:rPr>
      </w:pPr>
    </w:p>
    <w:p w:rsidR="00280E8F" w:rsidRDefault="00280E8F" w:rsidP="00280E8F">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 data collected to answer research question 4 is presented in Table 4. </w:t>
      </w:r>
    </w:p>
    <w:p w:rsidR="00280E8F" w:rsidRDefault="00280E8F" w:rsidP="00280E8F">
      <w:pPr>
        <w:spacing w:after="0" w:line="240" w:lineRule="auto"/>
        <w:rPr>
          <w:rFonts w:ascii="Times New Roman" w:eastAsia="Calibri" w:hAnsi="Times New Roman" w:cs="Times New Roman"/>
          <w:i/>
          <w:sz w:val="26"/>
          <w:szCs w:val="26"/>
        </w:rPr>
      </w:pPr>
      <w:r>
        <w:rPr>
          <w:rFonts w:ascii="Times New Roman" w:eastAsia="Calibri" w:hAnsi="Times New Roman" w:cs="Times New Roman"/>
          <w:sz w:val="26"/>
          <w:szCs w:val="26"/>
        </w:rPr>
        <w:t>Table 4: Influence of transformational leadership style on conflict management</w:t>
      </w:r>
    </w:p>
    <w:tbl>
      <w:tblPr>
        <w:tblW w:w="9525" w:type="dxa"/>
        <w:jc w:val="center"/>
        <w:tblLayout w:type="fixed"/>
        <w:tblLook w:val="04A0"/>
      </w:tblPr>
      <w:tblGrid>
        <w:gridCol w:w="701"/>
        <w:gridCol w:w="5239"/>
        <w:gridCol w:w="270"/>
        <w:gridCol w:w="720"/>
        <w:gridCol w:w="720"/>
        <w:gridCol w:w="1875"/>
      </w:tblGrid>
      <w:tr w:rsidR="00280E8F" w:rsidTr="00874190">
        <w:trPr>
          <w:jc w:val="center"/>
        </w:trPr>
        <w:tc>
          <w:tcPr>
            <w:tcW w:w="701" w:type="dxa"/>
            <w:tcBorders>
              <w:top w:val="single" w:sz="4" w:space="0" w:color="auto"/>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S/N</w:t>
            </w:r>
          </w:p>
        </w:tc>
        <w:tc>
          <w:tcPr>
            <w:tcW w:w="5239" w:type="dxa"/>
            <w:tcBorders>
              <w:top w:val="single" w:sz="4" w:space="0" w:color="auto"/>
              <w:left w:val="nil"/>
              <w:bottom w:val="single" w:sz="4" w:space="0" w:color="auto"/>
              <w:right w:val="nil"/>
            </w:tcBorders>
          </w:tcPr>
          <w:p w:rsidR="00280E8F" w:rsidRDefault="00280E8F" w:rsidP="00874190">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Transformational Leaders Manage Conflicts by:</w:t>
            </w:r>
          </w:p>
        </w:tc>
        <w:tc>
          <w:tcPr>
            <w:tcW w:w="270" w:type="dxa"/>
            <w:tcBorders>
              <w:top w:val="single" w:sz="4" w:space="0" w:color="auto"/>
              <w:left w:val="nil"/>
              <w:bottom w:val="single" w:sz="4" w:space="0" w:color="auto"/>
              <w:right w:val="nil"/>
            </w:tcBorders>
          </w:tcPr>
          <w:p w:rsidR="00280E8F" w:rsidRDefault="00280E8F" w:rsidP="00874190">
            <w:pPr>
              <w:spacing w:after="0" w:line="240" w:lineRule="auto"/>
              <w:rPr>
                <w:rFonts w:ascii="Times New Roman" w:eastAsia="Calibri" w:hAnsi="Times New Roman" w:cs="Times New Roman"/>
                <w:sz w:val="26"/>
                <w:szCs w:val="26"/>
              </w:rPr>
            </w:pPr>
          </w:p>
        </w:tc>
        <w:tc>
          <w:tcPr>
            <w:tcW w:w="720" w:type="dxa"/>
            <w:tcBorders>
              <w:top w:val="single" w:sz="4" w:space="0" w:color="auto"/>
              <w:left w:val="nil"/>
              <w:bottom w:val="single" w:sz="4" w:space="0" w:color="auto"/>
              <w:right w:val="nil"/>
            </w:tcBorders>
          </w:tcPr>
          <w:p w:rsidR="00280E8F" w:rsidRDefault="00280E8F" w:rsidP="00874190">
            <w:pPr>
              <w:pStyle w:val="NoSpacing"/>
              <w:spacing w:before="0"/>
              <w:jc w:val="both"/>
              <w:rPr>
                <w:rFonts w:ascii="Times New Roman" w:eastAsia="Calibri" w:hAnsi="Times New Roman" w:cs="Times New Roman"/>
                <w:sz w:val="26"/>
                <w:szCs w:val="26"/>
              </w:rPr>
            </w:pPr>
            <w:r>
              <w:rPr>
                <w:rFonts w:ascii="Times New Roman" w:hAnsi="Times New Roman" w:cs="Times New Roman"/>
                <w:noProof/>
                <w:sz w:val="26"/>
                <w:szCs w:val="26"/>
              </w:rPr>
              <w:drawing>
                <wp:inline distT="0" distB="0" distL="0" distR="0">
                  <wp:extent cx="131445" cy="22225"/>
                  <wp:effectExtent l="19050" t="0" r="1905" b="0"/>
                  <wp:docPr id="105" name="Picture 4" descr="C:\Users\PSTDRE~1.OKO\AppData\Local\Temp\ksohtml12948\wps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4" descr="C:\Users\PSTDRE~1.OKO\AppData\Local\Temp\ksohtml12948\wps22.png"/>
                          <pic:cNvPicPr>
                            <a:picLocks noChangeAspect="1" noChangeArrowheads="1"/>
                          </pic:cNvPicPr>
                        </pic:nvPicPr>
                        <pic:blipFill>
                          <a:blip r:embed="rId10"/>
                          <a:srcRect/>
                          <a:stretch>
                            <a:fillRect/>
                          </a:stretch>
                        </pic:blipFill>
                        <pic:spPr>
                          <a:xfrm>
                            <a:off x="0" y="0"/>
                            <a:ext cx="131445" cy="22225"/>
                          </a:xfrm>
                          <a:prstGeom prst="rect">
                            <a:avLst/>
                          </a:prstGeom>
                          <a:noFill/>
                          <a:ln w="9525">
                            <a:noFill/>
                            <a:miter lim="800000"/>
                            <a:headEnd/>
                            <a:tailEnd/>
                          </a:ln>
                        </pic:spPr>
                      </pic:pic>
                    </a:graphicData>
                  </a:graphic>
                </wp:inline>
              </w:drawing>
            </w:r>
            <w:r>
              <w:rPr>
                <w:rFonts w:ascii="Times New Roman" w:eastAsia="Calibri" w:hAnsi="Times New Roman" w:cs="Times New Roman"/>
                <w:sz w:val="26"/>
                <w:szCs w:val="26"/>
              </w:rPr>
              <w:t>X</w:t>
            </w:r>
          </w:p>
        </w:tc>
        <w:tc>
          <w:tcPr>
            <w:tcW w:w="720" w:type="dxa"/>
            <w:tcBorders>
              <w:top w:val="single" w:sz="4" w:space="0" w:color="auto"/>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SD</w:t>
            </w:r>
          </w:p>
        </w:tc>
        <w:tc>
          <w:tcPr>
            <w:tcW w:w="1875" w:type="dxa"/>
            <w:tcBorders>
              <w:top w:val="single" w:sz="4" w:space="0" w:color="auto"/>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DECISION</w:t>
            </w:r>
          </w:p>
        </w:tc>
      </w:tr>
      <w:tr w:rsidR="00280E8F" w:rsidTr="00874190">
        <w:trPr>
          <w:trHeight w:val="125"/>
          <w:jc w:val="center"/>
        </w:trPr>
        <w:tc>
          <w:tcPr>
            <w:tcW w:w="701" w:type="dxa"/>
            <w:tcBorders>
              <w:top w:val="single" w:sz="4" w:space="0" w:color="auto"/>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16</w:t>
            </w:r>
          </w:p>
        </w:tc>
        <w:tc>
          <w:tcPr>
            <w:tcW w:w="5239" w:type="dxa"/>
            <w:tcBorders>
              <w:top w:val="single" w:sz="4" w:space="0" w:color="auto"/>
              <w:left w:val="nil"/>
              <w:bottom w:val="nil"/>
              <w:right w:val="nil"/>
            </w:tcBorders>
          </w:tcPr>
          <w:p w:rsidR="00280E8F" w:rsidRDefault="00280E8F" w:rsidP="00874190">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shd w:val="clear" w:color="auto" w:fill="FFFFFF"/>
              </w:rPr>
              <w:t>Choosing to influence rather than direct others</w:t>
            </w:r>
          </w:p>
        </w:tc>
        <w:tc>
          <w:tcPr>
            <w:tcW w:w="270" w:type="dxa"/>
            <w:tcBorders>
              <w:top w:val="single" w:sz="4" w:space="0" w:color="auto"/>
              <w:left w:val="nil"/>
              <w:bottom w:val="nil"/>
              <w:right w:val="nil"/>
            </w:tcBorders>
          </w:tcPr>
          <w:p w:rsidR="00280E8F" w:rsidRDefault="00280E8F" w:rsidP="00874190">
            <w:pPr>
              <w:spacing w:after="0" w:line="240" w:lineRule="auto"/>
              <w:rPr>
                <w:rFonts w:ascii="Times New Roman" w:eastAsia="Calibri" w:hAnsi="Times New Roman" w:cs="Times New Roman"/>
                <w:b/>
                <w:sz w:val="26"/>
                <w:szCs w:val="26"/>
              </w:rPr>
            </w:pPr>
          </w:p>
        </w:tc>
        <w:tc>
          <w:tcPr>
            <w:tcW w:w="720" w:type="dxa"/>
            <w:tcBorders>
              <w:top w:val="single" w:sz="4" w:space="0" w:color="auto"/>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3.53</w:t>
            </w:r>
          </w:p>
        </w:tc>
        <w:tc>
          <w:tcPr>
            <w:tcW w:w="720" w:type="dxa"/>
            <w:tcBorders>
              <w:top w:val="single" w:sz="4" w:space="0" w:color="auto"/>
              <w:left w:val="nil"/>
              <w:bottom w:val="nil"/>
              <w:right w:val="nil"/>
            </w:tcBorders>
          </w:tcPr>
          <w:p w:rsidR="00280E8F" w:rsidRDefault="00280E8F" w:rsidP="00874190">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0.66</w:t>
            </w:r>
          </w:p>
        </w:tc>
        <w:tc>
          <w:tcPr>
            <w:tcW w:w="1875" w:type="dxa"/>
            <w:tcBorders>
              <w:top w:val="single" w:sz="4" w:space="0" w:color="auto"/>
              <w:left w:val="nil"/>
              <w:bottom w:val="nil"/>
              <w:right w:val="nil"/>
            </w:tcBorders>
            <w:vAlign w:val="bottom"/>
          </w:tcPr>
          <w:p w:rsidR="00280E8F" w:rsidRDefault="00280E8F" w:rsidP="00874190">
            <w:pPr>
              <w:pStyle w:val="NoSpacing"/>
              <w:rPr>
                <w:rFonts w:ascii="Times New Roman" w:eastAsia="Calibri" w:hAnsi="Times New Roman" w:cs="Times New Roman"/>
                <w:sz w:val="26"/>
                <w:szCs w:val="26"/>
              </w:rPr>
            </w:pPr>
            <w:r>
              <w:rPr>
                <w:rFonts w:ascii="Times New Roman" w:eastAsia="Calibri" w:hAnsi="Times New Roman" w:cs="Times New Roman"/>
                <w:sz w:val="26"/>
                <w:szCs w:val="26"/>
              </w:rPr>
              <w:t>SA</w:t>
            </w:r>
          </w:p>
        </w:tc>
      </w:tr>
      <w:tr w:rsidR="00280E8F" w:rsidTr="00874190">
        <w:trPr>
          <w:jc w:val="center"/>
        </w:trPr>
        <w:tc>
          <w:tcPr>
            <w:tcW w:w="701" w:type="dxa"/>
            <w:tcBorders>
              <w:top w:val="nil"/>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17</w:t>
            </w:r>
          </w:p>
        </w:tc>
        <w:tc>
          <w:tcPr>
            <w:tcW w:w="5239" w:type="dxa"/>
            <w:tcBorders>
              <w:top w:val="nil"/>
              <w:left w:val="nil"/>
              <w:bottom w:val="nil"/>
              <w:right w:val="nil"/>
            </w:tcBorders>
          </w:tcPr>
          <w:p w:rsidR="00280E8F" w:rsidRDefault="00280E8F" w:rsidP="00874190">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Providing subordinates with opportunities for career empowerment</w:t>
            </w:r>
          </w:p>
        </w:tc>
        <w:tc>
          <w:tcPr>
            <w:tcW w:w="270" w:type="dxa"/>
            <w:tcBorders>
              <w:top w:val="nil"/>
              <w:left w:val="nil"/>
              <w:bottom w:val="nil"/>
              <w:right w:val="nil"/>
            </w:tcBorders>
          </w:tcPr>
          <w:p w:rsidR="00280E8F" w:rsidRDefault="00280E8F" w:rsidP="00874190">
            <w:pPr>
              <w:spacing w:after="0" w:line="240" w:lineRule="auto"/>
              <w:rPr>
                <w:rFonts w:ascii="Times New Roman" w:eastAsia="Calibri" w:hAnsi="Times New Roman" w:cs="Times New Roman"/>
                <w:b/>
                <w:sz w:val="26"/>
                <w:szCs w:val="26"/>
              </w:rPr>
            </w:pPr>
          </w:p>
        </w:tc>
        <w:tc>
          <w:tcPr>
            <w:tcW w:w="720" w:type="dxa"/>
            <w:tcBorders>
              <w:top w:val="nil"/>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p>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3.69</w:t>
            </w:r>
          </w:p>
        </w:tc>
        <w:tc>
          <w:tcPr>
            <w:tcW w:w="720" w:type="dxa"/>
            <w:tcBorders>
              <w:top w:val="nil"/>
              <w:left w:val="nil"/>
              <w:bottom w:val="nil"/>
              <w:right w:val="nil"/>
            </w:tcBorders>
          </w:tcPr>
          <w:p w:rsidR="00280E8F" w:rsidRDefault="00280E8F" w:rsidP="00874190">
            <w:pPr>
              <w:spacing w:after="0" w:line="240" w:lineRule="auto"/>
              <w:rPr>
                <w:rFonts w:ascii="Times New Roman" w:eastAsia="Calibri" w:hAnsi="Times New Roman" w:cs="Times New Roman"/>
                <w:sz w:val="26"/>
                <w:szCs w:val="26"/>
              </w:rPr>
            </w:pPr>
          </w:p>
          <w:p w:rsidR="00280E8F" w:rsidRDefault="00280E8F" w:rsidP="00874190">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0.48</w:t>
            </w:r>
          </w:p>
        </w:tc>
        <w:tc>
          <w:tcPr>
            <w:tcW w:w="1875" w:type="dxa"/>
            <w:tcBorders>
              <w:top w:val="nil"/>
              <w:left w:val="nil"/>
              <w:bottom w:val="nil"/>
              <w:right w:val="nil"/>
            </w:tcBorders>
            <w:vAlign w:val="bottom"/>
          </w:tcPr>
          <w:p w:rsidR="00280E8F" w:rsidRDefault="00280E8F" w:rsidP="00874190">
            <w:pPr>
              <w:pStyle w:val="NoSpacing"/>
              <w:rPr>
                <w:rFonts w:ascii="Times New Roman" w:eastAsia="Calibri" w:hAnsi="Times New Roman" w:cs="Times New Roman"/>
                <w:sz w:val="26"/>
                <w:szCs w:val="26"/>
              </w:rPr>
            </w:pPr>
          </w:p>
          <w:p w:rsidR="00280E8F" w:rsidRDefault="00280E8F" w:rsidP="00874190">
            <w:pPr>
              <w:pStyle w:val="NoSpacing"/>
              <w:rPr>
                <w:rFonts w:ascii="Times New Roman" w:eastAsia="Calibri" w:hAnsi="Times New Roman" w:cs="Times New Roman"/>
                <w:sz w:val="26"/>
                <w:szCs w:val="26"/>
              </w:rPr>
            </w:pPr>
            <w:r>
              <w:rPr>
                <w:rFonts w:ascii="Times New Roman" w:eastAsia="Calibri" w:hAnsi="Times New Roman" w:cs="Times New Roman"/>
                <w:sz w:val="26"/>
                <w:szCs w:val="26"/>
              </w:rPr>
              <w:t>SA</w:t>
            </w:r>
          </w:p>
        </w:tc>
      </w:tr>
      <w:tr w:rsidR="00280E8F" w:rsidTr="00874190">
        <w:trPr>
          <w:jc w:val="center"/>
        </w:trPr>
        <w:tc>
          <w:tcPr>
            <w:tcW w:w="701" w:type="dxa"/>
            <w:tcBorders>
              <w:top w:val="nil"/>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18</w:t>
            </w:r>
          </w:p>
        </w:tc>
        <w:tc>
          <w:tcPr>
            <w:tcW w:w="5239" w:type="dxa"/>
            <w:tcBorders>
              <w:top w:val="nil"/>
              <w:left w:val="nil"/>
              <w:bottom w:val="nil"/>
              <w:right w:val="nil"/>
            </w:tcBorders>
          </w:tcPr>
          <w:p w:rsidR="00280E8F" w:rsidRDefault="00280E8F" w:rsidP="00874190">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Creating equal opportunities for staff development</w:t>
            </w:r>
          </w:p>
        </w:tc>
        <w:tc>
          <w:tcPr>
            <w:tcW w:w="270" w:type="dxa"/>
            <w:tcBorders>
              <w:top w:val="nil"/>
              <w:left w:val="nil"/>
              <w:bottom w:val="nil"/>
              <w:right w:val="nil"/>
            </w:tcBorders>
          </w:tcPr>
          <w:p w:rsidR="00280E8F" w:rsidRDefault="00280E8F" w:rsidP="00874190">
            <w:pPr>
              <w:spacing w:after="0" w:line="240" w:lineRule="auto"/>
              <w:rPr>
                <w:rFonts w:ascii="Times New Roman" w:eastAsia="Calibri" w:hAnsi="Times New Roman" w:cs="Times New Roman"/>
                <w:b/>
                <w:sz w:val="26"/>
                <w:szCs w:val="26"/>
              </w:rPr>
            </w:pPr>
          </w:p>
        </w:tc>
        <w:tc>
          <w:tcPr>
            <w:tcW w:w="720" w:type="dxa"/>
            <w:tcBorders>
              <w:top w:val="nil"/>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p>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3.38</w:t>
            </w:r>
          </w:p>
        </w:tc>
        <w:tc>
          <w:tcPr>
            <w:tcW w:w="720" w:type="dxa"/>
            <w:tcBorders>
              <w:top w:val="nil"/>
              <w:left w:val="nil"/>
              <w:bottom w:val="nil"/>
              <w:right w:val="nil"/>
            </w:tcBorders>
          </w:tcPr>
          <w:p w:rsidR="00280E8F" w:rsidRDefault="00280E8F" w:rsidP="00874190">
            <w:pPr>
              <w:spacing w:after="0" w:line="240" w:lineRule="auto"/>
              <w:rPr>
                <w:rFonts w:ascii="Times New Roman" w:eastAsia="Calibri" w:hAnsi="Times New Roman" w:cs="Times New Roman"/>
                <w:sz w:val="26"/>
                <w:szCs w:val="26"/>
              </w:rPr>
            </w:pPr>
          </w:p>
          <w:p w:rsidR="00280E8F" w:rsidRDefault="00280E8F" w:rsidP="00874190">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0.50</w:t>
            </w:r>
          </w:p>
        </w:tc>
        <w:tc>
          <w:tcPr>
            <w:tcW w:w="1875" w:type="dxa"/>
            <w:tcBorders>
              <w:top w:val="nil"/>
              <w:left w:val="nil"/>
              <w:bottom w:val="nil"/>
              <w:right w:val="nil"/>
            </w:tcBorders>
            <w:vAlign w:val="bottom"/>
          </w:tcPr>
          <w:p w:rsidR="00280E8F" w:rsidRDefault="00280E8F" w:rsidP="00874190">
            <w:pPr>
              <w:pStyle w:val="NoSpacing"/>
              <w:rPr>
                <w:rFonts w:ascii="Times New Roman" w:eastAsia="Calibri" w:hAnsi="Times New Roman" w:cs="Times New Roman"/>
                <w:sz w:val="26"/>
                <w:szCs w:val="26"/>
              </w:rPr>
            </w:pPr>
            <w:r>
              <w:rPr>
                <w:rFonts w:ascii="Times New Roman" w:eastAsia="Calibri" w:hAnsi="Times New Roman" w:cs="Times New Roman"/>
                <w:sz w:val="26"/>
                <w:szCs w:val="26"/>
              </w:rPr>
              <w:t>A</w:t>
            </w:r>
          </w:p>
        </w:tc>
      </w:tr>
      <w:tr w:rsidR="00280E8F" w:rsidTr="00874190">
        <w:trPr>
          <w:trHeight w:val="315"/>
          <w:jc w:val="center"/>
        </w:trPr>
        <w:tc>
          <w:tcPr>
            <w:tcW w:w="701" w:type="dxa"/>
            <w:tcBorders>
              <w:top w:val="nil"/>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19</w:t>
            </w:r>
          </w:p>
        </w:tc>
        <w:tc>
          <w:tcPr>
            <w:tcW w:w="5239" w:type="dxa"/>
            <w:tcBorders>
              <w:top w:val="nil"/>
              <w:left w:val="nil"/>
              <w:bottom w:val="nil"/>
              <w:right w:val="nil"/>
            </w:tcBorders>
          </w:tcPr>
          <w:p w:rsidR="00280E8F" w:rsidRDefault="00280E8F" w:rsidP="00874190">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Exploring areas of mutual benefits with staff</w:t>
            </w:r>
          </w:p>
        </w:tc>
        <w:tc>
          <w:tcPr>
            <w:tcW w:w="270" w:type="dxa"/>
            <w:tcBorders>
              <w:top w:val="nil"/>
              <w:left w:val="nil"/>
              <w:bottom w:val="nil"/>
              <w:right w:val="nil"/>
            </w:tcBorders>
          </w:tcPr>
          <w:p w:rsidR="00280E8F" w:rsidRDefault="00280E8F" w:rsidP="00874190">
            <w:pPr>
              <w:spacing w:after="0" w:line="240" w:lineRule="auto"/>
              <w:rPr>
                <w:rFonts w:ascii="Times New Roman" w:eastAsia="Calibri" w:hAnsi="Times New Roman" w:cs="Times New Roman"/>
                <w:b/>
                <w:sz w:val="26"/>
                <w:szCs w:val="26"/>
              </w:rPr>
            </w:pPr>
          </w:p>
        </w:tc>
        <w:tc>
          <w:tcPr>
            <w:tcW w:w="720" w:type="dxa"/>
            <w:tcBorders>
              <w:top w:val="nil"/>
              <w:left w:val="nil"/>
              <w:bottom w:val="nil"/>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3.84</w:t>
            </w:r>
          </w:p>
        </w:tc>
        <w:tc>
          <w:tcPr>
            <w:tcW w:w="720" w:type="dxa"/>
            <w:tcBorders>
              <w:top w:val="nil"/>
              <w:left w:val="nil"/>
              <w:bottom w:val="nil"/>
              <w:right w:val="nil"/>
            </w:tcBorders>
          </w:tcPr>
          <w:p w:rsidR="00280E8F" w:rsidRDefault="00280E8F" w:rsidP="00874190">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0.37</w:t>
            </w:r>
          </w:p>
        </w:tc>
        <w:tc>
          <w:tcPr>
            <w:tcW w:w="1875" w:type="dxa"/>
            <w:tcBorders>
              <w:top w:val="nil"/>
              <w:left w:val="nil"/>
              <w:bottom w:val="nil"/>
              <w:right w:val="nil"/>
            </w:tcBorders>
            <w:vAlign w:val="bottom"/>
          </w:tcPr>
          <w:p w:rsidR="00280E8F" w:rsidRDefault="00280E8F" w:rsidP="00874190">
            <w:pPr>
              <w:pStyle w:val="NoSpacing"/>
              <w:rPr>
                <w:rFonts w:ascii="Times New Roman" w:eastAsia="Calibri" w:hAnsi="Times New Roman" w:cs="Times New Roman"/>
                <w:sz w:val="26"/>
                <w:szCs w:val="26"/>
              </w:rPr>
            </w:pPr>
            <w:r>
              <w:rPr>
                <w:rFonts w:ascii="Times New Roman" w:eastAsia="Calibri" w:hAnsi="Times New Roman" w:cs="Times New Roman"/>
                <w:sz w:val="26"/>
                <w:szCs w:val="26"/>
              </w:rPr>
              <w:t>SA</w:t>
            </w:r>
          </w:p>
        </w:tc>
      </w:tr>
      <w:tr w:rsidR="00280E8F" w:rsidTr="00874190">
        <w:trPr>
          <w:jc w:val="center"/>
        </w:trPr>
        <w:tc>
          <w:tcPr>
            <w:tcW w:w="701" w:type="dxa"/>
            <w:tcBorders>
              <w:top w:val="nil"/>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20</w:t>
            </w:r>
          </w:p>
        </w:tc>
        <w:tc>
          <w:tcPr>
            <w:tcW w:w="5239" w:type="dxa"/>
            <w:tcBorders>
              <w:top w:val="nil"/>
              <w:left w:val="nil"/>
              <w:bottom w:val="single" w:sz="4" w:space="0" w:color="auto"/>
              <w:right w:val="nil"/>
            </w:tcBorders>
          </w:tcPr>
          <w:p w:rsidR="00280E8F" w:rsidRDefault="00280E8F" w:rsidP="00874190">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Encouraging democratic approach work</w:t>
            </w:r>
          </w:p>
        </w:tc>
        <w:tc>
          <w:tcPr>
            <w:tcW w:w="270" w:type="dxa"/>
            <w:tcBorders>
              <w:top w:val="nil"/>
              <w:left w:val="nil"/>
              <w:bottom w:val="single" w:sz="4" w:space="0" w:color="auto"/>
              <w:right w:val="nil"/>
            </w:tcBorders>
          </w:tcPr>
          <w:p w:rsidR="00280E8F" w:rsidRDefault="00280E8F" w:rsidP="00874190">
            <w:pPr>
              <w:spacing w:after="0" w:line="240" w:lineRule="auto"/>
              <w:rPr>
                <w:rFonts w:ascii="Times New Roman" w:eastAsia="Calibri" w:hAnsi="Times New Roman" w:cs="Times New Roman"/>
                <w:b/>
                <w:sz w:val="26"/>
                <w:szCs w:val="26"/>
              </w:rPr>
            </w:pPr>
          </w:p>
        </w:tc>
        <w:tc>
          <w:tcPr>
            <w:tcW w:w="720" w:type="dxa"/>
            <w:tcBorders>
              <w:top w:val="nil"/>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3.46</w:t>
            </w:r>
          </w:p>
        </w:tc>
        <w:tc>
          <w:tcPr>
            <w:tcW w:w="720" w:type="dxa"/>
            <w:tcBorders>
              <w:top w:val="nil"/>
              <w:left w:val="nil"/>
              <w:bottom w:val="single" w:sz="4" w:space="0" w:color="auto"/>
              <w:right w:val="nil"/>
            </w:tcBorders>
          </w:tcPr>
          <w:p w:rsidR="00280E8F" w:rsidRDefault="00280E8F" w:rsidP="00874190">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0.51</w:t>
            </w:r>
          </w:p>
        </w:tc>
        <w:tc>
          <w:tcPr>
            <w:tcW w:w="1875" w:type="dxa"/>
            <w:tcBorders>
              <w:top w:val="nil"/>
              <w:left w:val="nil"/>
              <w:bottom w:val="single" w:sz="4" w:space="0" w:color="auto"/>
              <w:right w:val="nil"/>
            </w:tcBorders>
            <w:vAlign w:val="bottom"/>
          </w:tcPr>
          <w:p w:rsidR="00280E8F" w:rsidRDefault="00280E8F" w:rsidP="00874190">
            <w:pPr>
              <w:pStyle w:val="NoSpacing"/>
              <w:rPr>
                <w:rFonts w:ascii="Times New Roman" w:eastAsia="Calibri" w:hAnsi="Times New Roman" w:cs="Times New Roman"/>
                <w:sz w:val="26"/>
                <w:szCs w:val="26"/>
              </w:rPr>
            </w:pPr>
            <w:r>
              <w:rPr>
                <w:rFonts w:ascii="Times New Roman" w:eastAsia="Calibri" w:hAnsi="Times New Roman" w:cs="Times New Roman"/>
                <w:sz w:val="26"/>
                <w:szCs w:val="26"/>
              </w:rPr>
              <w:t>A</w:t>
            </w:r>
          </w:p>
        </w:tc>
      </w:tr>
      <w:tr w:rsidR="00280E8F" w:rsidTr="00874190">
        <w:trPr>
          <w:jc w:val="center"/>
        </w:trPr>
        <w:tc>
          <w:tcPr>
            <w:tcW w:w="701" w:type="dxa"/>
            <w:tcBorders>
              <w:top w:val="single" w:sz="4" w:space="0" w:color="auto"/>
              <w:left w:val="nil"/>
              <w:bottom w:val="single" w:sz="4" w:space="0" w:color="auto"/>
              <w:right w:val="nil"/>
            </w:tcBorders>
          </w:tcPr>
          <w:p w:rsidR="00280E8F" w:rsidRDefault="00280E8F" w:rsidP="00874190">
            <w:pPr>
              <w:pStyle w:val="NoSpacing"/>
              <w:jc w:val="both"/>
              <w:rPr>
                <w:rFonts w:ascii="Times New Roman" w:eastAsia="Calibri" w:hAnsi="Times New Roman" w:cs="Times New Roman"/>
                <w:sz w:val="26"/>
                <w:szCs w:val="26"/>
              </w:rPr>
            </w:pPr>
          </w:p>
        </w:tc>
        <w:tc>
          <w:tcPr>
            <w:tcW w:w="5239" w:type="dxa"/>
            <w:tcBorders>
              <w:top w:val="single" w:sz="4" w:space="0" w:color="auto"/>
              <w:left w:val="nil"/>
              <w:bottom w:val="single" w:sz="4" w:space="0" w:color="auto"/>
              <w:right w:val="nil"/>
            </w:tcBorders>
          </w:tcPr>
          <w:p w:rsidR="00280E8F" w:rsidRDefault="00280E8F" w:rsidP="00874190">
            <w:pPr>
              <w:spacing w:after="0" w:line="240" w:lineRule="auto"/>
              <w:ind w:firstLine="720"/>
              <w:jc w:val="both"/>
              <w:rPr>
                <w:rFonts w:ascii="Times New Roman" w:eastAsia="Calibri" w:hAnsi="Times New Roman" w:cs="Times New Roman"/>
                <w:b/>
                <w:sz w:val="26"/>
                <w:szCs w:val="26"/>
              </w:rPr>
            </w:pPr>
            <w:r>
              <w:rPr>
                <w:rFonts w:ascii="Times New Roman" w:eastAsia="Calibri" w:hAnsi="Times New Roman" w:cs="Times New Roman"/>
                <w:b/>
                <w:sz w:val="26"/>
                <w:szCs w:val="26"/>
              </w:rPr>
              <w:t>Grand Mean</w:t>
            </w:r>
          </w:p>
        </w:tc>
        <w:tc>
          <w:tcPr>
            <w:tcW w:w="270" w:type="dxa"/>
            <w:tcBorders>
              <w:top w:val="single" w:sz="4" w:space="0" w:color="auto"/>
              <w:left w:val="nil"/>
              <w:bottom w:val="single" w:sz="4" w:space="0" w:color="auto"/>
              <w:right w:val="nil"/>
            </w:tcBorders>
          </w:tcPr>
          <w:p w:rsidR="00280E8F" w:rsidRDefault="00280E8F" w:rsidP="00874190">
            <w:pPr>
              <w:spacing w:after="0" w:line="240" w:lineRule="auto"/>
              <w:rPr>
                <w:rFonts w:ascii="Times New Roman" w:eastAsia="Calibri" w:hAnsi="Times New Roman" w:cs="Times New Roman"/>
                <w:b/>
                <w:sz w:val="26"/>
                <w:szCs w:val="26"/>
              </w:rPr>
            </w:pPr>
          </w:p>
        </w:tc>
        <w:tc>
          <w:tcPr>
            <w:tcW w:w="720" w:type="dxa"/>
            <w:tcBorders>
              <w:top w:val="single" w:sz="4" w:space="0" w:color="auto"/>
              <w:left w:val="nil"/>
              <w:bottom w:val="single" w:sz="4" w:space="0" w:color="auto"/>
              <w:right w:val="nil"/>
            </w:tcBorders>
          </w:tcPr>
          <w:p w:rsidR="00280E8F" w:rsidRDefault="00280E8F" w:rsidP="00874190">
            <w:pPr>
              <w:pStyle w:val="NoSpacing"/>
              <w:jc w:val="both"/>
              <w:rPr>
                <w:rFonts w:ascii="Times New Roman" w:eastAsia="Calibri" w:hAnsi="Times New Roman" w:cs="Times New Roman"/>
                <w:b/>
                <w:sz w:val="26"/>
                <w:szCs w:val="26"/>
              </w:rPr>
            </w:pPr>
            <w:r>
              <w:rPr>
                <w:rFonts w:ascii="Times New Roman" w:eastAsia="Calibri" w:hAnsi="Times New Roman" w:cs="Times New Roman"/>
                <w:b/>
                <w:sz w:val="26"/>
                <w:szCs w:val="26"/>
              </w:rPr>
              <w:t>3.58</w:t>
            </w:r>
          </w:p>
        </w:tc>
        <w:tc>
          <w:tcPr>
            <w:tcW w:w="720" w:type="dxa"/>
            <w:tcBorders>
              <w:top w:val="single" w:sz="4" w:space="0" w:color="auto"/>
              <w:left w:val="nil"/>
              <w:bottom w:val="single" w:sz="4" w:space="0" w:color="auto"/>
              <w:right w:val="nil"/>
            </w:tcBorders>
          </w:tcPr>
          <w:p w:rsidR="00280E8F" w:rsidRDefault="00280E8F" w:rsidP="00874190">
            <w:pPr>
              <w:pStyle w:val="NoSpacing"/>
              <w:jc w:val="both"/>
              <w:rPr>
                <w:rFonts w:ascii="Times New Roman" w:eastAsia="Calibri" w:hAnsi="Times New Roman" w:cs="Times New Roman"/>
                <w:b/>
                <w:sz w:val="26"/>
                <w:szCs w:val="26"/>
              </w:rPr>
            </w:pPr>
          </w:p>
        </w:tc>
        <w:tc>
          <w:tcPr>
            <w:tcW w:w="1875" w:type="dxa"/>
            <w:tcBorders>
              <w:top w:val="single" w:sz="4" w:space="0" w:color="auto"/>
              <w:left w:val="nil"/>
              <w:bottom w:val="single" w:sz="4" w:space="0" w:color="auto"/>
              <w:right w:val="nil"/>
            </w:tcBorders>
          </w:tcPr>
          <w:p w:rsidR="00280E8F" w:rsidRDefault="00280E8F" w:rsidP="00874190">
            <w:pPr>
              <w:pStyle w:val="NoSpacing"/>
              <w:jc w:val="both"/>
              <w:rPr>
                <w:rFonts w:ascii="Times New Roman" w:eastAsia="Calibri" w:hAnsi="Times New Roman" w:cs="Times New Roman"/>
                <w:b/>
                <w:sz w:val="26"/>
                <w:szCs w:val="26"/>
              </w:rPr>
            </w:pPr>
            <w:r>
              <w:rPr>
                <w:rFonts w:ascii="Times New Roman" w:eastAsia="Calibri" w:hAnsi="Times New Roman" w:cs="Times New Roman"/>
                <w:b/>
                <w:sz w:val="26"/>
                <w:szCs w:val="26"/>
              </w:rPr>
              <w:t>A</w:t>
            </w:r>
          </w:p>
        </w:tc>
      </w:tr>
    </w:tbl>
    <w:p w:rsidR="00280E8F" w:rsidRDefault="00280E8F" w:rsidP="00280E8F">
      <w:pPr>
        <w:pStyle w:val="ListParagraph"/>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 = Agree; SA = Strongly Agree</w:t>
      </w:r>
    </w:p>
    <w:p w:rsidR="00280E8F" w:rsidRDefault="00280E8F" w:rsidP="00280E8F">
      <w:pPr>
        <w:pStyle w:val="NormalWeb"/>
        <w:jc w:val="both"/>
        <w:rPr>
          <w:sz w:val="26"/>
          <w:szCs w:val="26"/>
        </w:rPr>
      </w:pPr>
      <w:r>
        <w:rPr>
          <w:sz w:val="26"/>
          <w:szCs w:val="26"/>
        </w:rPr>
        <w:t xml:space="preserve">The results presented in Table 4 indicate that respondents perceive transformational leadership style as having a significant influence on conflict management in public secondary schools in </w:t>
      </w:r>
      <w:proofErr w:type="spellStart"/>
      <w:r>
        <w:rPr>
          <w:sz w:val="26"/>
          <w:szCs w:val="26"/>
        </w:rPr>
        <w:t>Calabar</w:t>
      </w:r>
      <w:proofErr w:type="spellEnd"/>
      <w:r>
        <w:rPr>
          <w:sz w:val="26"/>
          <w:szCs w:val="26"/>
        </w:rPr>
        <w:t xml:space="preserve"> Municipality. All individual item means are above the criterion mean of 2.50, with values ranging from 3.38 to 3.84. This suggests consistent agreement among respondents. Notably, the highest-rated item exploring areas of mutual benefits with staff scored 3.84, reflecting strong belief in the importance of collaboration and shared goals in resolving conflicts. Other items, such as “providing subordinates with opportunities for career empowerment (3.69) and choosing to influence rather than direct others (3.53), also received high ratings, highlighting the value placed on empowerment and inspirational leadership. While some items, like creating equal opportunities for staff development” (3.38) and encouraging democratic approach to work (3.46), received slightly lower scores, they still reflect general agreement. The overall grand mean of 3.58, well above the threshold of 2.50, confirms that transformational leadership through motivation, inclusion, and vision is viewed as a powerful tool in effectively managing conflict in the school environment.</w:t>
      </w:r>
    </w:p>
    <w:p w:rsidR="00280E8F" w:rsidRDefault="00280E8F" w:rsidP="00280E8F">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Hypotheses</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Hypothesis one</w:t>
      </w:r>
      <w:r>
        <w:rPr>
          <w:rFonts w:ascii="Times New Roman" w:eastAsia="Calibri" w:hAnsi="Times New Roman" w:cs="Times New Roman"/>
          <w:sz w:val="26"/>
          <w:szCs w:val="26"/>
        </w:rPr>
        <w:tab/>
      </w:r>
    </w:p>
    <w:p w:rsidR="00280E8F" w:rsidRDefault="00280E8F" w:rsidP="00280E8F">
      <w:pPr>
        <w:spacing w:before="0" w:beforeAutospacing="0"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There is no significant difference between male and female principals in the influence of supportive leadership style on conflict management in public secondary schools in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Municipality.</w:t>
      </w:r>
    </w:p>
    <w:p w:rsidR="00280E8F" w:rsidRDefault="00280E8F" w:rsidP="00280E8F">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The t-test analysis is presented in Table 5</w:t>
      </w:r>
    </w:p>
    <w:p w:rsidR="00280E8F" w:rsidRDefault="00280E8F" w:rsidP="00280E8F">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Table 5: t-t analysis of influence of supportive leadership style on conflict management based on gender </w:t>
      </w:r>
    </w:p>
    <w:tbl>
      <w:tblPr>
        <w:tblStyle w:val="TableGrid"/>
        <w:tblW w:w="0" w:type="auto"/>
        <w:tblInd w:w="108" w:type="dxa"/>
        <w:tblBorders>
          <w:left w:val="none" w:sz="0" w:space="0" w:color="auto"/>
          <w:right w:val="none" w:sz="0" w:space="0" w:color="auto"/>
          <w:insideH w:val="single" w:sz="4" w:space="0" w:color="000000"/>
          <w:insideV w:val="single" w:sz="4" w:space="0" w:color="000000"/>
        </w:tblBorders>
        <w:tblLook w:val="04A0"/>
      </w:tblPr>
      <w:tblGrid>
        <w:gridCol w:w="1119"/>
        <w:gridCol w:w="681"/>
        <w:gridCol w:w="900"/>
        <w:gridCol w:w="900"/>
        <w:gridCol w:w="1170"/>
        <w:gridCol w:w="1260"/>
        <w:gridCol w:w="1620"/>
      </w:tblGrid>
      <w:tr w:rsidR="00280E8F" w:rsidTr="00874190">
        <w:tc>
          <w:tcPr>
            <w:tcW w:w="1119" w:type="dxa"/>
            <w:tcBorders>
              <w:top w:val="single" w:sz="4" w:space="0" w:color="auto"/>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Gender </w:t>
            </w:r>
          </w:p>
        </w:tc>
        <w:tc>
          <w:tcPr>
            <w:tcW w:w="681" w:type="dxa"/>
            <w:tcBorders>
              <w:top w:val="single" w:sz="4" w:space="0" w:color="auto"/>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N</w:t>
            </w:r>
          </w:p>
        </w:tc>
        <w:tc>
          <w:tcPr>
            <w:tcW w:w="900" w:type="dxa"/>
            <w:tcBorders>
              <w:top w:val="single" w:sz="4" w:space="0" w:color="auto"/>
              <w:left w:val="nil"/>
              <w:bottom w:val="single" w:sz="4" w:space="0" w:color="auto"/>
              <w:right w:val="nil"/>
            </w:tcBorders>
          </w:tcPr>
          <w:p w:rsidR="00280E8F" w:rsidRDefault="00280E8F" w:rsidP="00874190">
            <w:pPr>
              <w:spacing w:before="0" w:line="240" w:lineRule="auto"/>
              <w:rPr>
                <w:rFonts w:ascii="Times New Roman" w:eastAsia="Calibri" w:hAnsi="Times New Roman" w:cs="Times New Roman"/>
                <w:sz w:val="26"/>
                <w:szCs w:val="26"/>
              </w:rPr>
            </w:pPr>
            <w:r>
              <w:rPr>
                <w:rFonts w:ascii="Times New Roman" w:hAnsi="Times New Roman" w:cs="Times New Roman"/>
                <w:noProof/>
                <w:sz w:val="26"/>
                <w:szCs w:val="26"/>
              </w:rPr>
              <w:drawing>
                <wp:inline distT="0" distB="0" distL="0" distR="0">
                  <wp:extent cx="131445" cy="7620"/>
                  <wp:effectExtent l="0" t="0" r="0" b="0"/>
                  <wp:docPr id="106" name="Picture 5" descr="C:\Users\PSTDRE~1.OKO\AppData\Local\Temp\ksohtml12948\wps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5" descr="C:\Users\PSTDRE~1.OKO\AppData\Local\Temp\ksohtml12948\wps23.png"/>
                          <pic:cNvPicPr>
                            <a:picLocks noChangeAspect="1" noChangeArrowheads="1"/>
                          </pic:cNvPicPr>
                        </pic:nvPicPr>
                        <pic:blipFill>
                          <a:blip r:embed="rId11"/>
                          <a:srcRect/>
                          <a:stretch>
                            <a:fillRect/>
                          </a:stretch>
                        </pic:blipFill>
                        <pic:spPr>
                          <a:xfrm>
                            <a:off x="0" y="0"/>
                            <a:ext cx="131445" cy="7620"/>
                          </a:xfrm>
                          <a:prstGeom prst="rect">
                            <a:avLst/>
                          </a:prstGeom>
                          <a:noFill/>
                          <a:ln w="9525">
                            <a:noFill/>
                            <a:miter lim="800000"/>
                            <a:headEnd/>
                            <a:tailEnd/>
                          </a:ln>
                        </pic:spPr>
                      </pic:pic>
                    </a:graphicData>
                  </a:graphic>
                </wp:inline>
              </w:drawing>
            </w:r>
            <w:r>
              <w:rPr>
                <w:rFonts w:ascii="Times New Roman" w:eastAsia="Calibri" w:hAnsi="Times New Roman" w:cs="Times New Roman"/>
                <w:sz w:val="26"/>
                <w:szCs w:val="26"/>
              </w:rPr>
              <w:t>X</w:t>
            </w:r>
          </w:p>
        </w:tc>
        <w:tc>
          <w:tcPr>
            <w:tcW w:w="900" w:type="dxa"/>
            <w:tcBorders>
              <w:top w:val="single" w:sz="4" w:space="0" w:color="auto"/>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SD</w:t>
            </w:r>
          </w:p>
        </w:tc>
        <w:tc>
          <w:tcPr>
            <w:tcW w:w="1170" w:type="dxa"/>
            <w:tcBorders>
              <w:top w:val="single" w:sz="4" w:space="0" w:color="auto"/>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T-cal</w:t>
            </w:r>
          </w:p>
        </w:tc>
        <w:tc>
          <w:tcPr>
            <w:tcW w:w="1260" w:type="dxa"/>
            <w:tcBorders>
              <w:top w:val="single" w:sz="4" w:space="0" w:color="auto"/>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T-</w:t>
            </w:r>
            <w:proofErr w:type="spellStart"/>
            <w:r>
              <w:rPr>
                <w:rFonts w:ascii="Times New Roman" w:eastAsia="Calibri" w:hAnsi="Times New Roman" w:cs="Times New Roman"/>
                <w:sz w:val="26"/>
                <w:szCs w:val="26"/>
              </w:rPr>
              <w:t>crit</w:t>
            </w:r>
            <w:proofErr w:type="spellEnd"/>
          </w:p>
        </w:tc>
        <w:tc>
          <w:tcPr>
            <w:tcW w:w="1620" w:type="dxa"/>
            <w:tcBorders>
              <w:top w:val="single" w:sz="4" w:space="0" w:color="auto"/>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Decision</w:t>
            </w:r>
          </w:p>
        </w:tc>
      </w:tr>
      <w:tr w:rsidR="00280E8F" w:rsidTr="00874190">
        <w:trPr>
          <w:trHeight w:val="503"/>
        </w:trPr>
        <w:tc>
          <w:tcPr>
            <w:tcW w:w="1119"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Male </w:t>
            </w:r>
          </w:p>
        </w:tc>
        <w:tc>
          <w:tcPr>
            <w:tcW w:w="681"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6</w:t>
            </w:r>
          </w:p>
        </w:tc>
        <w:tc>
          <w:tcPr>
            <w:tcW w:w="900"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17.50</w:t>
            </w:r>
          </w:p>
        </w:tc>
        <w:tc>
          <w:tcPr>
            <w:tcW w:w="900"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0.83</w:t>
            </w:r>
          </w:p>
        </w:tc>
        <w:tc>
          <w:tcPr>
            <w:tcW w:w="1170"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c>
          <w:tcPr>
            <w:tcW w:w="1260"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c>
          <w:tcPr>
            <w:tcW w:w="1620"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r>
      <w:tr w:rsidR="00280E8F" w:rsidTr="00874190">
        <w:tc>
          <w:tcPr>
            <w:tcW w:w="1119"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c>
          <w:tcPr>
            <w:tcW w:w="681"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c>
          <w:tcPr>
            <w:tcW w:w="900"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c>
          <w:tcPr>
            <w:tcW w:w="900"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c>
          <w:tcPr>
            <w:tcW w:w="1170"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0.38</w:t>
            </w:r>
          </w:p>
        </w:tc>
        <w:tc>
          <w:tcPr>
            <w:tcW w:w="1260"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2.20</w:t>
            </w:r>
          </w:p>
        </w:tc>
        <w:tc>
          <w:tcPr>
            <w:tcW w:w="1620"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Accept</w:t>
            </w:r>
          </w:p>
        </w:tc>
      </w:tr>
      <w:tr w:rsidR="00280E8F" w:rsidTr="00874190">
        <w:trPr>
          <w:trHeight w:val="414"/>
        </w:trPr>
        <w:tc>
          <w:tcPr>
            <w:tcW w:w="1119"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Female  </w:t>
            </w:r>
          </w:p>
        </w:tc>
        <w:tc>
          <w:tcPr>
            <w:tcW w:w="681"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7</w:t>
            </w:r>
          </w:p>
        </w:tc>
        <w:tc>
          <w:tcPr>
            <w:tcW w:w="900"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17.71</w:t>
            </w:r>
          </w:p>
        </w:tc>
        <w:tc>
          <w:tcPr>
            <w:tcW w:w="900"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1.11</w:t>
            </w:r>
          </w:p>
        </w:tc>
        <w:tc>
          <w:tcPr>
            <w:tcW w:w="1170"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p>
        </w:tc>
        <w:tc>
          <w:tcPr>
            <w:tcW w:w="1260"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p>
        </w:tc>
        <w:tc>
          <w:tcPr>
            <w:tcW w:w="1620"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p>
        </w:tc>
      </w:tr>
    </w:tbl>
    <w:p w:rsidR="00280E8F" w:rsidRDefault="00280E8F" w:rsidP="00280E8F">
      <w:pPr>
        <w:spacing w:after="0" w:line="240" w:lineRule="auto"/>
        <w:jc w:val="both"/>
        <w:rPr>
          <w:rFonts w:ascii="Times New Roman" w:eastAsia="Calibri" w:hAnsi="Times New Roman" w:cs="Times New Roman"/>
          <w:sz w:val="26"/>
          <w:szCs w:val="26"/>
        </w:rPr>
      </w:pPr>
      <w:proofErr w:type="gramStart"/>
      <w:r>
        <w:rPr>
          <w:rFonts w:ascii="Times New Roman" w:eastAsia="Calibri" w:hAnsi="Times New Roman" w:cs="Times New Roman"/>
          <w:sz w:val="26"/>
          <w:szCs w:val="26"/>
        </w:rPr>
        <w:t>α</w:t>
      </w:r>
      <w:proofErr w:type="gramEnd"/>
      <w:r>
        <w:rPr>
          <w:rFonts w:ascii="Times New Roman" w:eastAsia="Calibri" w:hAnsi="Times New Roman" w:cs="Times New Roman"/>
          <w:sz w:val="26"/>
          <w:szCs w:val="26"/>
        </w:rPr>
        <w:t xml:space="preserve"> level of significant = 0.05; </w:t>
      </w:r>
      <w:proofErr w:type="spellStart"/>
      <w:r>
        <w:rPr>
          <w:rFonts w:ascii="Times New Roman" w:eastAsia="Calibri" w:hAnsi="Times New Roman" w:cs="Times New Roman"/>
          <w:sz w:val="26"/>
          <w:szCs w:val="26"/>
        </w:rPr>
        <w:t>Df</w:t>
      </w:r>
      <w:proofErr w:type="spellEnd"/>
      <w:r>
        <w:rPr>
          <w:rFonts w:ascii="Times New Roman" w:eastAsia="Calibri" w:hAnsi="Times New Roman" w:cs="Times New Roman"/>
          <w:sz w:val="26"/>
          <w:szCs w:val="26"/>
        </w:rPr>
        <w:t xml:space="preserve"> = 11</w:t>
      </w:r>
    </w:p>
    <w:p w:rsidR="00280E8F" w:rsidRDefault="00280E8F" w:rsidP="00280E8F">
      <w:pPr>
        <w:pStyle w:val="NormalWeb"/>
        <w:jc w:val="both"/>
        <w:rPr>
          <w:sz w:val="26"/>
          <w:szCs w:val="26"/>
        </w:rPr>
      </w:pPr>
      <w:r>
        <w:rPr>
          <w:sz w:val="26"/>
          <w:szCs w:val="26"/>
        </w:rPr>
        <w:t xml:space="preserve">The results in Table 5 address Hypothesis One, which states that there is no significant difference between male and female principals in the influence of supportive leadership style on conflict management in public secondary schools in </w:t>
      </w:r>
      <w:proofErr w:type="spellStart"/>
      <w:r>
        <w:rPr>
          <w:sz w:val="26"/>
          <w:szCs w:val="26"/>
        </w:rPr>
        <w:t>Calabar</w:t>
      </w:r>
      <w:proofErr w:type="spellEnd"/>
      <w:r>
        <w:rPr>
          <w:sz w:val="26"/>
          <w:szCs w:val="26"/>
        </w:rPr>
        <w:t xml:space="preserve"> Municipality. The calculated t-value (0.38) is less than the critical t-value (2.20) at the 0.05 level of significance with 11 degrees of freedom. This means the difference in the mean scores of male principals (M = 17.50, SD = 0.83) and female principals (M = 17.71, SD = 1.11) is not statistically significant. Therefore, the null hypothesis is accepted. This suggests that both male and female principals apply supportive leadership styles in similar ways when managing conflict in their schools, indicating gender does not significantly influence how this leadership style impacts conflict management.</w:t>
      </w:r>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Hypothesis two</w:t>
      </w:r>
    </w:p>
    <w:p w:rsidR="00280E8F" w:rsidRDefault="00280E8F" w:rsidP="00280E8F">
      <w:pPr>
        <w:spacing w:before="0" w:beforeAutospacing="0" w:after="0" w:line="240" w:lineRule="auto"/>
        <w:ind w:firstLine="720"/>
        <w:jc w:val="both"/>
        <w:rPr>
          <w:rFonts w:ascii="Times New Roman" w:eastAsia="Calibri" w:hAnsi="Times New Roman" w:cs="Times New Roman"/>
          <w:b/>
          <w:sz w:val="26"/>
          <w:szCs w:val="26"/>
        </w:rPr>
      </w:pPr>
      <w:r>
        <w:rPr>
          <w:rFonts w:ascii="Times New Roman" w:eastAsia="Calibri" w:hAnsi="Times New Roman" w:cs="Times New Roman"/>
          <w:sz w:val="26"/>
          <w:szCs w:val="26"/>
        </w:rPr>
        <w:t xml:space="preserve">There is no significant difference between male and female principals in the influence of participatory leadership style on conflict management in public secondary schools in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Municipality.</w:t>
      </w:r>
      <w:r>
        <w:rPr>
          <w:rFonts w:ascii="Times New Roman" w:eastAsia="Calibri" w:hAnsi="Times New Roman" w:cs="Times New Roman"/>
          <w:b/>
          <w:sz w:val="26"/>
          <w:szCs w:val="26"/>
        </w:rPr>
        <w:tab/>
      </w:r>
    </w:p>
    <w:p w:rsidR="00280E8F" w:rsidRDefault="00280E8F" w:rsidP="00280E8F">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The t-test analysis is presented in Table 6</w:t>
      </w:r>
    </w:p>
    <w:p w:rsidR="00280E8F" w:rsidRDefault="00280E8F" w:rsidP="00280E8F">
      <w:pPr>
        <w:spacing w:after="0" w:line="240" w:lineRule="auto"/>
        <w:jc w:val="both"/>
        <w:rPr>
          <w:rFonts w:ascii="Times New Roman" w:eastAsia="Calibri" w:hAnsi="Times New Roman" w:cs="Times New Roman"/>
          <w:b/>
          <w:i/>
          <w:sz w:val="26"/>
          <w:szCs w:val="26"/>
        </w:rPr>
      </w:pPr>
      <w:r>
        <w:rPr>
          <w:rFonts w:ascii="Times New Roman" w:eastAsia="Calibri" w:hAnsi="Times New Roman" w:cs="Times New Roman"/>
          <w:sz w:val="26"/>
          <w:szCs w:val="26"/>
        </w:rPr>
        <w:t>Table 6</w:t>
      </w:r>
      <w:proofErr w:type="gramStart"/>
      <w:r>
        <w:rPr>
          <w:rFonts w:ascii="Times New Roman" w:eastAsia="Calibri" w:hAnsi="Times New Roman" w:cs="Times New Roman"/>
          <w:sz w:val="26"/>
          <w:szCs w:val="26"/>
        </w:rPr>
        <w:t>:t</w:t>
      </w:r>
      <w:proofErr w:type="gramEnd"/>
      <w:r>
        <w:rPr>
          <w:rFonts w:ascii="Times New Roman" w:eastAsia="Calibri" w:hAnsi="Times New Roman" w:cs="Times New Roman"/>
          <w:sz w:val="26"/>
          <w:szCs w:val="26"/>
        </w:rPr>
        <w:t>-t analysis of influence of participatory leadership style on conflict management based on gender</w:t>
      </w:r>
    </w:p>
    <w:tbl>
      <w:tblPr>
        <w:tblStyle w:val="TableGrid"/>
        <w:tblW w:w="0" w:type="auto"/>
        <w:tblInd w:w="108" w:type="dxa"/>
        <w:tblBorders>
          <w:left w:val="none" w:sz="0" w:space="0" w:color="auto"/>
          <w:right w:val="none" w:sz="0" w:space="0" w:color="auto"/>
          <w:insideH w:val="single" w:sz="4" w:space="0" w:color="000000"/>
          <w:insideV w:val="single" w:sz="4" w:space="0" w:color="000000"/>
        </w:tblBorders>
        <w:tblLook w:val="04A0"/>
      </w:tblPr>
      <w:tblGrid>
        <w:gridCol w:w="1119"/>
        <w:gridCol w:w="681"/>
        <w:gridCol w:w="900"/>
        <w:gridCol w:w="900"/>
        <w:gridCol w:w="1170"/>
        <w:gridCol w:w="1260"/>
        <w:gridCol w:w="1620"/>
      </w:tblGrid>
      <w:tr w:rsidR="00280E8F" w:rsidTr="00874190">
        <w:tc>
          <w:tcPr>
            <w:tcW w:w="1119" w:type="dxa"/>
            <w:tcBorders>
              <w:top w:val="single" w:sz="4" w:space="0" w:color="auto"/>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Gender </w:t>
            </w:r>
          </w:p>
        </w:tc>
        <w:tc>
          <w:tcPr>
            <w:tcW w:w="681" w:type="dxa"/>
            <w:tcBorders>
              <w:top w:val="single" w:sz="4" w:space="0" w:color="auto"/>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N</w:t>
            </w:r>
          </w:p>
        </w:tc>
        <w:tc>
          <w:tcPr>
            <w:tcW w:w="900" w:type="dxa"/>
            <w:tcBorders>
              <w:top w:val="single" w:sz="4" w:space="0" w:color="auto"/>
              <w:left w:val="nil"/>
              <w:bottom w:val="single" w:sz="4" w:space="0" w:color="auto"/>
              <w:right w:val="nil"/>
            </w:tcBorders>
          </w:tcPr>
          <w:p w:rsidR="00280E8F" w:rsidRDefault="00280E8F" w:rsidP="00874190">
            <w:pPr>
              <w:spacing w:before="0" w:line="240" w:lineRule="auto"/>
              <w:rPr>
                <w:rFonts w:ascii="Times New Roman" w:eastAsia="Calibri" w:hAnsi="Times New Roman" w:cs="Times New Roman"/>
                <w:sz w:val="26"/>
                <w:szCs w:val="26"/>
              </w:rPr>
            </w:pPr>
            <w:r>
              <w:rPr>
                <w:rFonts w:ascii="Times New Roman" w:hAnsi="Times New Roman" w:cs="Times New Roman"/>
                <w:noProof/>
                <w:sz w:val="26"/>
                <w:szCs w:val="26"/>
              </w:rPr>
              <w:drawing>
                <wp:inline distT="0" distB="0" distL="0" distR="0">
                  <wp:extent cx="131445" cy="7620"/>
                  <wp:effectExtent l="0" t="0" r="0" b="0"/>
                  <wp:docPr id="107" name="Picture 6" descr="C:\Users\PSTDRE~1.OKO\AppData\Local\Temp\ksohtml12948\wps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6" descr="C:\Users\PSTDRE~1.OKO\AppData\Local\Temp\ksohtml12948\wps24.png"/>
                          <pic:cNvPicPr>
                            <a:picLocks noChangeAspect="1" noChangeArrowheads="1"/>
                          </pic:cNvPicPr>
                        </pic:nvPicPr>
                        <pic:blipFill>
                          <a:blip r:embed="rId11"/>
                          <a:srcRect/>
                          <a:stretch>
                            <a:fillRect/>
                          </a:stretch>
                        </pic:blipFill>
                        <pic:spPr>
                          <a:xfrm>
                            <a:off x="0" y="0"/>
                            <a:ext cx="131445" cy="7620"/>
                          </a:xfrm>
                          <a:prstGeom prst="rect">
                            <a:avLst/>
                          </a:prstGeom>
                          <a:noFill/>
                          <a:ln w="9525">
                            <a:noFill/>
                            <a:miter lim="800000"/>
                            <a:headEnd/>
                            <a:tailEnd/>
                          </a:ln>
                        </pic:spPr>
                      </pic:pic>
                    </a:graphicData>
                  </a:graphic>
                </wp:inline>
              </w:drawing>
            </w:r>
            <w:r>
              <w:rPr>
                <w:rFonts w:ascii="Times New Roman" w:eastAsia="Calibri" w:hAnsi="Times New Roman" w:cs="Times New Roman"/>
                <w:sz w:val="26"/>
                <w:szCs w:val="26"/>
              </w:rPr>
              <w:t>X</w:t>
            </w:r>
          </w:p>
        </w:tc>
        <w:tc>
          <w:tcPr>
            <w:tcW w:w="900" w:type="dxa"/>
            <w:tcBorders>
              <w:top w:val="single" w:sz="4" w:space="0" w:color="auto"/>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SD</w:t>
            </w:r>
          </w:p>
        </w:tc>
        <w:tc>
          <w:tcPr>
            <w:tcW w:w="1170" w:type="dxa"/>
            <w:tcBorders>
              <w:top w:val="single" w:sz="4" w:space="0" w:color="auto"/>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T-cal</w:t>
            </w:r>
          </w:p>
        </w:tc>
        <w:tc>
          <w:tcPr>
            <w:tcW w:w="1260" w:type="dxa"/>
            <w:tcBorders>
              <w:top w:val="single" w:sz="4" w:space="0" w:color="auto"/>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T-</w:t>
            </w:r>
            <w:proofErr w:type="spellStart"/>
            <w:r>
              <w:rPr>
                <w:rFonts w:ascii="Times New Roman" w:eastAsia="Calibri" w:hAnsi="Times New Roman" w:cs="Times New Roman"/>
                <w:sz w:val="26"/>
                <w:szCs w:val="26"/>
              </w:rPr>
              <w:t>crit</w:t>
            </w:r>
            <w:proofErr w:type="spellEnd"/>
          </w:p>
        </w:tc>
        <w:tc>
          <w:tcPr>
            <w:tcW w:w="1620" w:type="dxa"/>
            <w:tcBorders>
              <w:top w:val="single" w:sz="4" w:space="0" w:color="auto"/>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Decision</w:t>
            </w:r>
          </w:p>
        </w:tc>
      </w:tr>
      <w:tr w:rsidR="00280E8F" w:rsidTr="00874190">
        <w:trPr>
          <w:trHeight w:val="503"/>
        </w:trPr>
        <w:tc>
          <w:tcPr>
            <w:tcW w:w="1119"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Male     </w:t>
            </w:r>
          </w:p>
        </w:tc>
        <w:tc>
          <w:tcPr>
            <w:tcW w:w="681"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6</w:t>
            </w:r>
          </w:p>
        </w:tc>
        <w:tc>
          <w:tcPr>
            <w:tcW w:w="900"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18.16</w:t>
            </w:r>
          </w:p>
        </w:tc>
        <w:tc>
          <w:tcPr>
            <w:tcW w:w="900"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1.32</w:t>
            </w:r>
          </w:p>
        </w:tc>
        <w:tc>
          <w:tcPr>
            <w:tcW w:w="1170"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c>
          <w:tcPr>
            <w:tcW w:w="1260"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c>
          <w:tcPr>
            <w:tcW w:w="1620"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r>
      <w:tr w:rsidR="00280E8F" w:rsidTr="00874190">
        <w:tc>
          <w:tcPr>
            <w:tcW w:w="1119"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c>
          <w:tcPr>
            <w:tcW w:w="681"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c>
          <w:tcPr>
            <w:tcW w:w="900"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c>
          <w:tcPr>
            <w:tcW w:w="900"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c>
          <w:tcPr>
            <w:tcW w:w="1170"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0.03</w:t>
            </w:r>
          </w:p>
        </w:tc>
        <w:tc>
          <w:tcPr>
            <w:tcW w:w="1260"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2.20</w:t>
            </w:r>
          </w:p>
        </w:tc>
        <w:tc>
          <w:tcPr>
            <w:tcW w:w="1620"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Accept</w:t>
            </w:r>
          </w:p>
        </w:tc>
      </w:tr>
      <w:tr w:rsidR="00280E8F" w:rsidTr="00874190">
        <w:trPr>
          <w:trHeight w:val="414"/>
        </w:trPr>
        <w:tc>
          <w:tcPr>
            <w:tcW w:w="1119"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Female  </w:t>
            </w:r>
          </w:p>
        </w:tc>
        <w:tc>
          <w:tcPr>
            <w:tcW w:w="681"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7</w:t>
            </w:r>
          </w:p>
        </w:tc>
        <w:tc>
          <w:tcPr>
            <w:tcW w:w="900"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18.14</w:t>
            </w:r>
          </w:p>
        </w:tc>
        <w:tc>
          <w:tcPr>
            <w:tcW w:w="900"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1.06</w:t>
            </w:r>
          </w:p>
        </w:tc>
        <w:tc>
          <w:tcPr>
            <w:tcW w:w="1170"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p>
        </w:tc>
        <w:tc>
          <w:tcPr>
            <w:tcW w:w="1260"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p>
        </w:tc>
        <w:tc>
          <w:tcPr>
            <w:tcW w:w="1620"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p>
        </w:tc>
      </w:tr>
    </w:tbl>
    <w:p w:rsidR="00280E8F" w:rsidRDefault="00280E8F" w:rsidP="00280E8F">
      <w:pPr>
        <w:spacing w:after="0" w:line="240" w:lineRule="auto"/>
        <w:jc w:val="both"/>
        <w:rPr>
          <w:rFonts w:ascii="Times New Roman" w:eastAsia="Calibri" w:hAnsi="Times New Roman" w:cs="Times New Roman"/>
          <w:sz w:val="26"/>
          <w:szCs w:val="26"/>
        </w:rPr>
      </w:pPr>
      <w:proofErr w:type="gramStart"/>
      <w:r>
        <w:rPr>
          <w:rFonts w:ascii="Times New Roman" w:eastAsia="Calibri" w:hAnsi="Times New Roman" w:cs="Times New Roman"/>
          <w:sz w:val="26"/>
          <w:szCs w:val="26"/>
        </w:rPr>
        <w:t>α</w:t>
      </w:r>
      <w:proofErr w:type="gramEnd"/>
      <w:r>
        <w:rPr>
          <w:rFonts w:ascii="Times New Roman" w:eastAsia="Calibri" w:hAnsi="Times New Roman" w:cs="Times New Roman"/>
          <w:sz w:val="26"/>
          <w:szCs w:val="26"/>
        </w:rPr>
        <w:t xml:space="preserve"> level of significant = 0.05; </w:t>
      </w:r>
      <w:proofErr w:type="spellStart"/>
      <w:r>
        <w:rPr>
          <w:rFonts w:ascii="Times New Roman" w:eastAsia="Calibri" w:hAnsi="Times New Roman" w:cs="Times New Roman"/>
          <w:sz w:val="26"/>
          <w:szCs w:val="26"/>
        </w:rPr>
        <w:t>Df</w:t>
      </w:r>
      <w:proofErr w:type="spellEnd"/>
      <w:r>
        <w:rPr>
          <w:rFonts w:ascii="Times New Roman" w:eastAsia="Calibri" w:hAnsi="Times New Roman" w:cs="Times New Roman"/>
          <w:sz w:val="26"/>
          <w:szCs w:val="26"/>
        </w:rPr>
        <w:t xml:space="preserve"> = 11</w:t>
      </w:r>
    </w:p>
    <w:p w:rsidR="00280E8F" w:rsidRDefault="00280E8F" w:rsidP="00280E8F">
      <w:pPr>
        <w:pStyle w:val="NormalWeb"/>
        <w:jc w:val="both"/>
        <w:rPr>
          <w:sz w:val="26"/>
          <w:szCs w:val="26"/>
        </w:rPr>
      </w:pPr>
      <w:r>
        <w:rPr>
          <w:sz w:val="26"/>
          <w:szCs w:val="26"/>
        </w:rPr>
        <w:t xml:space="preserve">The results in Table 6 pertain to Hypothesis Two, which posits that there is no significant difference between male and female principals in the influence of participatory leadership style on conflict management in public secondary schools in </w:t>
      </w:r>
      <w:proofErr w:type="spellStart"/>
      <w:r>
        <w:rPr>
          <w:sz w:val="26"/>
          <w:szCs w:val="26"/>
        </w:rPr>
        <w:t>Calabar</w:t>
      </w:r>
      <w:proofErr w:type="spellEnd"/>
      <w:r>
        <w:rPr>
          <w:sz w:val="26"/>
          <w:szCs w:val="26"/>
        </w:rPr>
        <w:t xml:space="preserve"> Municipality. The </w:t>
      </w:r>
      <w:r>
        <w:rPr>
          <w:sz w:val="26"/>
          <w:szCs w:val="26"/>
        </w:rPr>
        <w:lastRenderedPageBreak/>
        <w:t>calculated t-value of 0.03 is far less than the critical t-value of 2.20 at the 0.05 level of significance with 11 degrees of freedom. This indicates that the observed difference in mean scores between male principals (M = 18.16, SD = 1.32) and female principals (M = 18.14, SD = 1.06) is not statistically significant. As a result, the null hypothesis is accepted. This suggests that gender does not significantly affect how principals apply participatory leadership styles in managing conflict, and both male and female principals show a similar pattern of influence in this regard.</w:t>
      </w:r>
      <w:r>
        <w:rPr>
          <w:rFonts w:eastAsia="Calibri"/>
          <w:sz w:val="26"/>
          <w:szCs w:val="26"/>
        </w:rPr>
        <w:tab/>
      </w:r>
    </w:p>
    <w:p w:rsidR="00280E8F" w:rsidRDefault="00280E8F" w:rsidP="00280E8F">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Hypothesis three</w:t>
      </w:r>
      <w:r>
        <w:rPr>
          <w:rFonts w:ascii="Times New Roman" w:eastAsia="Calibri" w:hAnsi="Times New Roman" w:cs="Times New Roman"/>
          <w:sz w:val="26"/>
          <w:szCs w:val="26"/>
        </w:rPr>
        <w:tab/>
      </w:r>
    </w:p>
    <w:p w:rsidR="00280E8F" w:rsidRDefault="00280E8F" w:rsidP="00280E8F">
      <w:pPr>
        <w:spacing w:before="0" w:beforeAutospacing="0"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There is no significant difference between less experienced and experienced principals in the influence of transactional leadership style on conflict management in public secondary schools in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Municipality.The</w:t>
      </w:r>
      <w:proofErr w:type="spellEnd"/>
      <w:r>
        <w:rPr>
          <w:rFonts w:ascii="Times New Roman" w:eastAsia="Calibri" w:hAnsi="Times New Roman" w:cs="Times New Roman"/>
          <w:sz w:val="26"/>
          <w:szCs w:val="26"/>
        </w:rPr>
        <w:t xml:space="preserve"> t-test analysis is presented in Table 7</w:t>
      </w:r>
    </w:p>
    <w:p w:rsidR="00280E8F" w:rsidRDefault="00280E8F" w:rsidP="00280E8F">
      <w:pPr>
        <w:spacing w:after="0" w:line="240" w:lineRule="auto"/>
        <w:jc w:val="both"/>
        <w:rPr>
          <w:rFonts w:ascii="Times New Roman" w:eastAsia="Calibri" w:hAnsi="Times New Roman" w:cs="Times New Roman"/>
          <w:i/>
          <w:sz w:val="26"/>
          <w:szCs w:val="26"/>
        </w:rPr>
      </w:pPr>
      <w:r>
        <w:rPr>
          <w:rFonts w:ascii="Times New Roman" w:eastAsia="Calibri" w:hAnsi="Times New Roman" w:cs="Times New Roman"/>
          <w:sz w:val="26"/>
          <w:szCs w:val="26"/>
        </w:rPr>
        <w:t>Table 7: t-t analysis of influence of transactional leadership style on conflict management based on experience</w:t>
      </w:r>
    </w:p>
    <w:tbl>
      <w:tblPr>
        <w:tblStyle w:val="TableGrid"/>
        <w:tblW w:w="0" w:type="auto"/>
        <w:tblInd w:w="108" w:type="dxa"/>
        <w:tblBorders>
          <w:left w:val="none" w:sz="0" w:space="0" w:color="auto"/>
          <w:right w:val="none" w:sz="0" w:space="0" w:color="auto"/>
          <w:insideH w:val="single" w:sz="4" w:space="0" w:color="000000"/>
          <w:insideV w:val="single" w:sz="4" w:space="0" w:color="000000"/>
        </w:tblBorders>
        <w:tblLook w:val="04A0"/>
      </w:tblPr>
      <w:tblGrid>
        <w:gridCol w:w="1516"/>
        <w:gridCol w:w="681"/>
        <w:gridCol w:w="900"/>
        <w:gridCol w:w="900"/>
        <w:gridCol w:w="1170"/>
        <w:gridCol w:w="1260"/>
        <w:gridCol w:w="1620"/>
      </w:tblGrid>
      <w:tr w:rsidR="00280E8F" w:rsidTr="00874190">
        <w:tc>
          <w:tcPr>
            <w:tcW w:w="1119" w:type="dxa"/>
            <w:tcBorders>
              <w:top w:val="single" w:sz="4" w:space="0" w:color="auto"/>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Experience </w:t>
            </w:r>
          </w:p>
        </w:tc>
        <w:tc>
          <w:tcPr>
            <w:tcW w:w="681" w:type="dxa"/>
            <w:tcBorders>
              <w:top w:val="single" w:sz="4" w:space="0" w:color="auto"/>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N</w:t>
            </w:r>
          </w:p>
        </w:tc>
        <w:tc>
          <w:tcPr>
            <w:tcW w:w="900" w:type="dxa"/>
            <w:tcBorders>
              <w:top w:val="single" w:sz="4" w:space="0" w:color="auto"/>
              <w:left w:val="nil"/>
              <w:bottom w:val="single" w:sz="4" w:space="0" w:color="auto"/>
              <w:right w:val="nil"/>
            </w:tcBorders>
          </w:tcPr>
          <w:p w:rsidR="00280E8F" w:rsidRDefault="00280E8F" w:rsidP="00874190">
            <w:pPr>
              <w:spacing w:before="0" w:line="240" w:lineRule="auto"/>
              <w:rPr>
                <w:rFonts w:ascii="Times New Roman" w:eastAsia="Calibri" w:hAnsi="Times New Roman" w:cs="Times New Roman"/>
                <w:sz w:val="26"/>
                <w:szCs w:val="26"/>
              </w:rPr>
            </w:pPr>
            <w:r>
              <w:rPr>
                <w:rFonts w:ascii="Times New Roman" w:hAnsi="Times New Roman" w:cs="Times New Roman"/>
                <w:noProof/>
                <w:sz w:val="26"/>
                <w:szCs w:val="26"/>
              </w:rPr>
              <w:drawing>
                <wp:inline distT="0" distB="0" distL="0" distR="0">
                  <wp:extent cx="131445" cy="7620"/>
                  <wp:effectExtent l="0" t="0" r="0" b="0"/>
                  <wp:docPr id="108" name="Picture 7" descr="C:\Users\PSTDRE~1.OKO\AppData\Local\Temp\ksohtml12948\wps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7" descr="C:\Users\PSTDRE~1.OKO\AppData\Local\Temp\ksohtml12948\wps25.png"/>
                          <pic:cNvPicPr>
                            <a:picLocks noChangeAspect="1" noChangeArrowheads="1"/>
                          </pic:cNvPicPr>
                        </pic:nvPicPr>
                        <pic:blipFill>
                          <a:blip r:embed="rId11"/>
                          <a:srcRect/>
                          <a:stretch>
                            <a:fillRect/>
                          </a:stretch>
                        </pic:blipFill>
                        <pic:spPr>
                          <a:xfrm>
                            <a:off x="0" y="0"/>
                            <a:ext cx="131445" cy="7620"/>
                          </a:xfrm>
                          <a:prstGeom prst="rect">
                            <a:avLst/>
                          </a:prstGeom>
                          <a:noFill/>
                          <a:ln w="9525">
                            <a:noFill/>
                            <a:miter lim="800000"/>
                            <a:headEnd/>
                            <a:tailEnd/>
                          </a:ln>
                        </pic:spPr>
                      </pic:pic>
                    </a:graphicData>
                  </a:graphic>
                </wp:inline>
              </w:drawing>
            </w:r>
            <w:r>
              <w:rPr>
                <w:rFonts w:ascii="Times New Roman" w:eastAsia="Calibri" w:hAnsi="Times New Roman" w:cs="Times New Roman"/>
                <w:sz w:val="26"/>
                <w:szCs w:val="26"/>
              </w:rPr>
              <w:t>X</w:t>
            </w:r>
          </w:p>
        </w:tc>
        <w:tc>
          <w:tcPr>
            <w:tcW w:w="900" w:type="dxa"/>
            <w:tcBorders>
              <w:top w:val="single" w:sz="4" w:space="0" w:color="auto"/>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SD</w:t>
            </w:r>
          </w:p>
        </w:tc>
        <w:tc>
          <w:tcPr>
            <w:tcW w:w="1170" w:type="dxa"/>
            <w:tcBorders>
              <w:top w:val="single" w:sz="4" w:space="0" w:color="auto"/>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T-cal</w:t>
            </w:r>
          </w:p>
        </w:tc>
        <w:tc>
          <w:tcPr>
            <w:tcW w:w="1260" w:type="dxa"/>
            <w:tcBorders>
              <w:top w:val="single" w:sz="4" w:space="0" w:color="auto"/>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T-</w:t>
            </w:r>
            <w:proofErr w:type="spellStart"/>
            <w:r>
              <w:rPr>
                <w:rFonts w:ascii="Times New Roman" w:eastAsia="Calibri" w:hAnsi="Times New Roman" w:cs="Times New Roman"/>
                <w:sz w:val="26"/>
                <w:szCs w:val="26"/>
              </w:rPr>
              <w:t>crit</w:t>
            </w:r>
            <w:proofErr w:type="spellEnd"/>
          </w:p>
        </w:tc>
        <w:tc>
          <w:tcPr>
            <w:tcW w:w="1620" w:type="dxa"/>
            <w:tcBorders>
              <w:top w:val="single" w:sz="4" w:space="0" w:color="auto"/>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Decision</w:t>
            </w:r>
          </w:p>
        </w:tc>
      </w:tr>
      <w:tr w:rsidR="00280E8F" w:rsidTr="00874190">
        <w:trPr>
          <w:trHeight w:val="503"/>
        </w:trPr>
        <w:tc>
          <w:tcPr>
            <w:tcW w:w="1119"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Experienced     </w:t>
            </w:r>
          </w:p>
        </w:tc>
        <w:tc>
          <w:tcPr>
            <w:tcW w:w="681"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9</w:t>
            </w:r>
          </w:p>
        </w:tc>
        <w:tc>
          <w:tcPr>
            <w:tcW w:w="900"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17.33</w:t>
            </w:r>
          </w:p>
        </w:tc>
        <w:tc>
          <w:tcPr>
            <w:tcW w:w="900"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0.70</w:t>
            </w:r>
          </w:p>
        </w:tc>
        <w:tc>
          <w:tcPr>
            <w:tcW w:w="1170"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c>
          <w:tcPr>
            <w:tcW w:w="1260"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c>
          <w:tcPr>
            <w:tcW w:w="1620"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r>
      <w:tr w:rsidR="00280E8F" w:rsidTr="00874190">
        <w:tc>
          <w:tcPr>
            <w:tcW w:w="1119"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c>
          <w:tcPr>
            <w:tcW w:w="681"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c>
          <w:tcPr>
            <w:tcW w:w="900"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c>
          <w:tcPr>
            <w:tcW w:w="900"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c>
          <w:tcPr>
            <w:tcW w:w="1170"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0.64</w:t>
            </w:r>
          </w:p>
        </w:tc>
        <w:tc>
          <w:tcPr>
            <w:tcW w:w="1260"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2.20</w:t>
            </w:r>
          </w:p>
        </w:tc>
        <w:tc>
          <w:tcPr>
            <w:tcW w:w="1620"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Accept</w:t>
            </w:r>
          </w:p>
        </w:tc>
      </w:tr>
      <w:tr w:rsidR="00280E8F" w:rsidTr="00874190">
        <w:trPr>
          <w:trHeight w:val="414"/>
        </w:trPr>
        <w:tc>
          <w:tcPr>
            <w:tcW w:w="1119"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Less Exp. </w:t>
            </w:r>
          </w:p>
        </w:tc>
        <w:tc>
          <w:tcPr>
            <w:tcW w:w="681"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4</w:t>
            </w:r>
          </w:p>
        </w:tc>
        <w:tc>
          <w:tcPr>
            <w:tcW w:w="900"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17.07</w:t>
            </w:r>
          </w:p>
        </w:tc>
        <w:tc>
          <w:tcPr>
            <w:tcW w:w="900"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1.70</w:t>
            </w:r>
          </w:p>
        </w:tc>
        <w:tc>
          <w:tcPr>
            <w:tcW w:w="1170"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p>
        </w:tc>
        <w:tc>
          <w:tcPr>
            <w:tcW w:w="1260"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p>
        </w:tc>
        <w:tc>
          <w:tcPr>
            <w:tcW w:w="1620"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p>
        </w:tc>
      </w:tr>
    </w:tbl>
    <w:p w:rsidR="00280E8F" w:rsidRDefault="00280E8F" w:rsidP="00280E8F">
      <w:pPr>
        <w:spacing w:after="0" w:line="240" w:lineRule="auto"/>
        <w:jc w:val="both"/>
        <w:rPr>
          <w:rFonts w:ascii="Times New Roman" w:eastAsia="Calibri" w:hAnsi="Times New Roman" w:cs="Times New Roman"/>
          <w:sz w:val="26"/>
          <w:szCs w:val="26"/>
        </w:rPr>
      </w:pPr>
      <w:proofErr w:type="gramStart"/>
      <w:r>
        <w:rPr>
          <w:rFonts w:ascii="Times New Roman" w:eastAsia="Calibri" w:hAnsi="Times New Roman" w:cs="Times New Roman"/>
          <w:sz w:val="26"/>
          <w:szCs w:val="26"/>
        </w:rPr>
        <w:t>α</w:t>
      </w:r>
      <w:proofErr w:type="gramEnd"/>
      <w:r>
        <w:rPr>
          <w:rFonts w:ascii="Times New Roman" w:eastAsia="Calibri" w:hAnsi="Times New Roman" w:cs="Times New Roman"/>
          <w:sz w:val="26"/>
          <w:szCs w:val="26"/>
        </w:rPr>
        <w:t xml:space="preserve"> level of significant = 0.05; </w:t>
      </w:r>
      <w:proofErr w:type="spellStart"/>
      <w:r>
        <w:rPr>
          <w:rFonts w:ascii="Times New Roman" w:eastAsia="Calibri" w:hAnsi="Times New Roman" w:cs="Times New Roman"/>
          <w:sz w:val="26"/>
          <w:szCs w:val="26"/>
        </w:rPr>
        <w:t>df</w:t>
      </w:r>
      <w:proofErr w:type="spellEnd"/>
      <w:r>
        <w:rPr>
          <w:rFonts w:ascii="Times New Roman" w:eastAsia="Calibri" w:hAnsi="Times New Roman" w:cs="Times New Roman"/>
          <w:sz w:val="26"/>
          <w:szCs w:val="26"/>
        </w:rPr>
        <w:t xml:space="preserve"> = 11</w:t>
      </w:r>
    </w:p>
    <w:p w:rsidR="00280E8F" w:rsidRDefault="00280E8F" w:rsidP="00280E8F">
      <w:pPr>
        <w:pStyle w:val="NormalWeb"/>
        <w:spacing w:before="0" w:beforeAutospacing="0"/>
        <w:jc w:val="both"/>
        <w:rPr>
          <w:sz w:val="26"/>
          <w:szCs w:val="26"/>
        </w:rPr>
      </w:pPr>
    </w:p>
    <w:p w:rsidR="00280E8F" w:rsidRDefault="00280E8F" w:rsidP="00280E8F">
      <w:pPr>
        <w:pStyle w:val="NormalWeb"/>
        <w:spacing w:before="0" w:beforeAutospacing="0"/>
        <w:jc w:val="both"/>
        <w:rPr>
          <w:sz w:val="26"/>
          <w:szCs w:val="26"/>
        </w:rPr>
      </w:pPr>
      <w:r>
        <w:rPr>
          <w:sz w:val="26"/>
          <w:szCs w:val="26"/>
        </w:rPr>
        <w:t xml:space="preserve">The results presented in Table 7 address Hypothesis Three, which states that there is no significant difference between less experienced and experienced principals in the influence of transactional leadership style on conflict management in public secondary schools in </w:t>
      </w:r>
      <w:proofErr w:type="spellStart"/>
      <w:r>
        <w:rPr>
          <w:sz w:val="26"/>
          <w:szCs w:val="26"/>
        </w:rPr>
        <w:t>Calabar</w:t>
      </w:r>
      <w:proofErr w:type="spellEnd"/>
      <w:r>
        <w:rPr>
          <w:sz w:val="26"/>
          <w:szCs w:val="26"/>
        </w:rPr>
        <w:t xml:space="preserve"> Municipality. The calculated t-value of 0.64 is less than the critical t-value of 2.20 at the 0.05 significance level with 11 degrees of freedom. This indicates that the difference in the mean scores of experienced principals (M = 17.33, SD = 0.70) and less experienced principals (M = 17.07, SD = 1.70) is not statistically significant. Therefore, the null hypothesis is accepted. This implies that the level of experience does not significantly influence how principals utilize transactional leadership style in managing conflict within public secondary schools in the area. Both experienced and less experienced principals demonstrate similar tendencies in this regard.</w:t>
      </w:r>
    </w:p>
    <w:p w:rsidR="00280E8F" w:rsidRDefault="00280E8F" w:rsidP="00280E8F">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Hypothesis four</w:t>
      </w:r>
    </w:p>
    <w:p w:rsidR="00280E8F" w:rsidRDefault="00280E8F" w:rsidP="00280E8F">
      <w:pPr>
        <w:spacing w:before="0" w:beforeAutospacing="0" w:after="0" w:line="240" w:lineRule="auto"/>
        <w:ind w:firstLine="720"/>
        <w:jc w:val="both"/>
        <w:rPr>
          <w:rFonts w:ascii="Times New Roman" w:eastAsia="Calibri" w:hAnsi="Times New Roman" w:cs="Times New Roman"/>
          <w:b/>
          <w:sz w:val="26"/>
          <w:szCs w:val="26"/>
        </w:rPr>
      </w:pPr>
      <w:r>
        <w:rPr>
          <w:rFonts w:ascii="Times New Roman" w:eastAsia="Calibri" w:hAnsi="Times New Roman" w:cs="Times New Roman"/>
          <w:sz w:val="26"/>
          <w:szCs w:val="26"/>
        </w:rPr>
        <w:t xml:space="preserve">There is no significant difference between less experienced and experienced principals in the influence of transformational leadership </w:t>
      </w:r>
      <w:r>
        <w:rPr>
          <w:rFonts w:ascii="Times New Roman" w:eastAsia="Calibri" w:hAnsi="Times New Roman" w:cs="Times New Roman"/>
          <w:sz w:val="26"/>
          <w:szCs w:val="26"/>
        </w:rPr>
        <w:tab/>
        <w:t xml:space="preserve">style on conflict management in public secondary schools in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Municipality.The</w:t>
      </w:r>
      <w:proofErr w:type="spellEnd"/>
      <w:r>
        <w:rPr>
          <w:rFonts w:ascii="Times New Roman" w:eastAsia="Calibri" w:hAnsi="Times New Roman" w:cs="Times New Roman"/>
          <w:sz w:val="26"/>
          <w:szCs w:val="26"/>
        </w:rPr>
        <w:t xml:space="preserve"> t-test analysis is presented in Table 8</w:t>
      </w:r>
    </w:p>
    <w:p w:rsidR="00280E8F" w:rsidRDefault="00280E8F" w:rsidP="00280E8F">
      <w:pPr>
        <w:spacing w:after="0" w:line="240" w:lineRule="auto"/>
        <w:jc w:val="both"/>
        <w:rPr>
          <w:rFonts w:ascii="Times New Roman" w:eastAsia="Calibri" w:hAnsi="Times New Roman" w:cs="Times New Roman"/>
          <w:i/>
          <w:sz w:val="26"/>
          <w:szCs w:val="26"/>
        </w:rPr>
      </w:pPr>
      <w:r>
        <w:rPr>
          <w:rFonts w:ascii="Times New Roman" w:eastAsia="Calibri" w:hAnsi="Times New Roman" w:cs="Times New Roman"/>
          <w:sz w:val="26"/>
          <w:szCs w:val="26"/>
        </w:rPr>
        <w:lastRenderedPageBreak/>
        <w:t xml:space="preserve">Table 8: t-t analysis of influence of transformational leadership </w:t>
      </w:r>
      <w:r>
        <w:rPr>
          <w:rFonts w:ascii="Times New Roman" w:eastAsia="Calibri" w:hAnsi="Times New Roman" w:cs="Times New Roman"/>
          <w:sz w:val="26"/>
          <w:szCs w:val="26"/>
        </w:rPr>
        <w:tab/>
        <w:t>style on conflict management based on experience</w:t>
      </w:r>
    </w:p>
    <w:tbl>
      <w:tblPr>
        <w:tblStyle w:val="TableGrid"/>
        <w:tblpPr w:leftFromText="180" w:rightFromText="180" w:vertAnchor="text" w:tblpY="1"/>
        <w:tblOverlap w:val="never"/>
        <w:tblW w:w="0" w:type="auto"/>
        <w:tblInd w:w="108" w:type="dxa"/>
        <w:tblBorders>
          <w:left w:val="none" w:sz="0" w:space="0" w:color="auto"/>
          <w:right w:val="none" w:sz="0" w:space="0" w:color="auto"/>
          <w:insideH w:val="single" w:sz="4" w:space="0" w:color="000000"/>
          <w:insideV w:val="single" w:sz="4" w:space="0" w:color="000000"/>
        </w:tblBorders>
        <w:tblLook w:val="04A0"/>
      </w:tblPr>
      <w:tblGrid>
        <w:gridCol w:w="1516"/>
        <w:gridCol w:w="681"/>
        <w:gridCol w:w="900"/>
        <w:gridCol w:w="900"/>
        <w:gridCol w:w="1170"/>
        <w:gridCol w:w="1260"/>
        <w:gridCol w:w="1620"/>
      </w:tblGrid>
      <w:tr w:rsidR="00280E8F" w:rsidTr="00874190">
        <w:tc>
          <w:tcPr>
            <w:tcW w:w="1119" w:type="dxa"/>
            <w:tcBorders>
              <w:top w:val="single" w:sz="4" w:space="0" w:color="auto"/>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Experience </w:t>
            </w:r>
          </w:p>
        </w:tc>
        <w:tc>
          <w:tcPr>
            <w:tcW w:w="681" w:type="dxa"/>
            <w:tcBorders>
              <w:top w:val="single" w:sz="4" w:space="0" w:color="auto"/>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N</w:t>
            </w:r>
          </w:p>
        </w:tc>
        <w:tc>
          <w:tcPr>
            <w:tcW w:w="900" w:type="dxa"/>
            <w:tcBorders>
              <w:top w:val="single" w:sz="4" w:space="0" w:color="auto"/>
              <w:left w:val="nil"/>
              <w:bottom w:val="single" w:sz="4" w:space="0" w:color="auto"/>
              <w:right w:val="nil"/>
            </w:tcBorders>
          </w:tcPr>
          <w:p w:rsidR="00280E8F" w:rsidRDefault="00280E8F" w:rsidP="00874190">
            <w:pPr>
              <w:spacing w:before="0" w:line="240" w:lineRule="auto"/>
              <w:rPr>
                <w:rFonts w:ascii="Times New Roman" w:eastAsia="Calibri" w:hAnsi="Times New Roman" w:cs="Times New Roman"/>
                <w:sz w:val="26"/>
                <w:szCs w:val="26"/>
              </w:rPr>
            </w:pPr>
            <w:r>
              <w:rPr>
                <w:rFonts w:ascii="Times New Roman" w:hAnsi="Times New Roman" w:cs="Times New Roman"/>
                <w:noProof/>
                <w:sz w:val="26"/>
                <w:szCs w:val="26"/>
              </w:rPr>
              <w:drawing>
                <wp:inline distT="0" distB="0" distL="0" distR="0">
                  <wp:extent cx="131445" cy="7620"/>
                  <wp:effectExtent l="0" t="0" r="0" b="0"/>
                  <wp:docPr id="109" name="Picture 8" descr="C:\Users\PSTDRE~1.OKO\AppData\Local\Temp\ksohtml12948\wps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8" descr="C:\Users\PSTDRE~1.OKO\AppData\Local\Temp\ksohtml12948\wps26.png"/>
                          <pic:cNvPicPr>
                            <a:picLocks noChangeAspect="1" noChangeArrowheads="1"/>
                          </pic:cNvPicPr>
                        </pic:nvPicPr>
                        <pic:blipFill>
                          <a:blip r:embed="rId11"/>
                          <a:srcRect/>
                          <a:stretch>
                            <a:fillRect/>
                          </a:stretch>
                        </pic:blipFill>
                        <pic:spPr>
                          <a:xfrm>
                            <a:off x="0" y="0"/>
                            <a:ext cx="131445" cy="7620"/>
                          </a:xfrm>
                          <a:prstGeom prst="rect">
                            <a:avLst/>
                          </a:prstGeom>
                          <a:noFill/>
                          <a:ln w="9525">
                            <a:noFill/>
                            <a:miter lim="800000"/>
                            <a:headEnd/>
                            <a:tailEnd/>
                          </a:ln>
                        </pic:spPr>
                      </pic:pic>
                    </a:graphicData>
                  </a:graphic>
                </wp:inline>
              </w:drawing>
            </w:r>
            <w:r>
              <w:rPr>
                <w:rFonts w:ascii="Times New Roman" w:eastAsia="Calibri" w:hAnsi="Times New Roman" w:cs="Times New Roman"/>
                <w:sz w:val="26"/>
                <w:szCs w:val="26"/>
              </w:rPr>
              <w:t>X</w:t>
            </w:r>
          </w:p>
        </w:tc>
        <w:tc>
          <w:tcPr>
            <w:tcW w:w="900" w:type="dxa"/>
            <w:tcBorders>
              <w:top w:val="single" w:sz="4" w:space="0" w:color="auto"/>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SD</w:t>
            </w:r>
          </w:p>
        </w:tc>
        <w:tc>
          <w:tcPr>
            <w:tcW w:w="1170" w:type="dxa"/>
            <w:tcBorders>
              <w:top w:val="single" w:sz="4" w:space="0" w:color="auto"/>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t-cal</w:t>
            </w:r>
          </w:p>
        </w:tc>
        <w:tc>
          <w:tcPr>
            <w:tcW w:w="1260" w:type="dxa"/>
            <w:tcBorders>
              <w:top w:val="single" w:sz="4" w:space="0" w:color="auto"/>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T-</w:t>
            </w:r>
            <w:proofErr w:type="spellStart"/>
            <w:r>
              <w:rPr>
                <w:rFonts w:ascii="Times New Roman" w:eastAsia="Calibri" w:hAnsi="Times New Roman" w:cs="Times New Roman"/>
                <w:sz w:val="26"/>
                <w:szCs w:val="26"/>
              </w:rPr>
              <w:t>crit</w:t>
            </w:r>
            <w:proofErr w:type="spellEnd"/>
          </w:p>
        </w:tc>
        <w:tc>
          <w:tcPr>
            <w:tcW w:w="1620" w:type="dxa"/>
            <w:tcBorders>
              <w:top w:val="single" w:sz="4" w:space="0" w:color="auto"/>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Decision</w:t>
            </w:r>
          </w:p>
        </w:tc>
      </w:tr>
      <w:tr w:rsidR="00280E8F" w:rsidTr="00874190">
        <w:trPr>
          <w:trHeight w:val="503"/>
        </w:trPr>
        <w:tc>
          <w:tcPr>
            <w:tcW w:w="1119"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Experienced     </w:t>
            </w:r>
          </w:p>
        </w:tc>
        <w:tc>
          <w:tcPr>
            <w:tcW w:w="681"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9</w:t>
            </w:r>
          </w:p>
        </w:tc>
        <w:tc>
          <w:tcPr>
            <w:tcW w:w="900"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17.88</w:t>
            </w:r>
          </w:p>
        </w:tc>
        <w:tc>
          <w:tcPr>
            <w:tcW w:w="900"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0.11</w:t>
            </w:r>
          </w:p>
        </w:tc>
        <w:tc>
          <w:tcPr>
            <w:tcW w:w="1170"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c>
          <w:tcPr>
            <w:tcW w:w="1260"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c>
          <w:tcPr>
            <w:tcW w:w="1620" w:type="dxa"/>
            <w:tcBorders>
              <w:top w:val="single" w:sz="4" w:space="0" w:color="auto"/>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r>
      <w:tr w:rsidR="00280E8F" w:rsidTr="00874190">
        <w:tc>
          <w:tcPr>
            <w:tcW w:w="1119"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c>
          <w:tcPr>
            <w:tcW w:w="681"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c>
          <w:tcPr>
            <w:tcW w:w="900"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c>
          <w:tcPr>
            <w:tcW w:w="900"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p>
        </w:tc>
        <w:tc>
          <w:tcPr>
            <w:tcW w:w="1170"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0.23</w:t>
            </w:r>
          </w:p>
        </w:tc>
        <w:tc>
          <w:tcPr>
            <w:tcW w:w="1260"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2.20</w:t>
            </w:r>
          </w:p>
        </w:tc>
        <w:tc>
          <w:tcPr>
            <w:tcW w:w="1620" w:type="dxa"/>
            <w:tcBorders>
              <w:top w:val="nil"/>
              <w:left w:val="nil"/>
              <w:bottom w:val="nil"/>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Accept</w:t>
            </w:r>
          </w:p>
        </w:tc>
      </w:tr>
      <w:tr w:rsidR="00280E8F" w:rsidTr="00874190">
        <w:trPr>
          <w:trHeight w:val="414"/>
        </w:trPr>
        <w:tc>
          <w:tcPr>
            <w:tcW w:w="1119"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Less Exp. </w:t>
            </w:r>
          </w:p>
        </w:tc>
        <w:tc>
          <w:tcPr>
            <w:tcW w:w="681"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4</w:t>
            </w:r>
          </w:p>
        </w:tc>
        <w:tc>
          <w:tcPr>
            <w:tcW w:w="900"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18.00</w:t>
            </w:r>
          </w:p>
        </w:tc>
        <w:tc>
          <w:tcPr>
            <w:tcW w:w="900"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r>
              <w:rPr>
                <w:rFonts w:ascii="Times New Roman" w:eastAsia="Calibri" w:hAnsi="Times New Roman" w:cs="Times New Roman"/>
                <w:sz w:val="26"/>
                <w:szCs w:val="26"/>
              </w:rPr>
              <w:t>1.41</w:t>
            </w:r>
          </w:p>
        </w:tc>
        <w:tc>
          <w:tcPr>
            <w:tcW w:w="1170"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p>
        </w:tc>
        <w:tc>
          <w:tcPr>
            <w:tcW w:w="1260"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p>
        </w:tc>
        <w:tc>
          <w:tcPr>
            <w:tcW w:w="1620" w:type="dxa"/>
            <w:tcBorders>
              <w:top w:val="nil"/>
              <w:left w:val="nil"/>
              <w:bottom w:val="single" w:sz="4" w:space="0" w:color="auto"/>
              <w:right w:val="nil"/>
            </w:tcBorders>
          </w:tcPr>
          <w:p w:rsidR="00280E8F" w:rsidRDefault="00280E8F" w:rsidP="00874190">
            <w:pPr>
              <w:spacing w:line="240" w:lineRule="auto"/>
              <w:rPr>
                <w:rFonts w:ascii="Times New Roman" w:eastAsia="Calibri" w:hAnsi="Times New Roman" w:cs="Times New Roman"/>
                <w:sz w:val="26"/>
                <w:szCs w:val="26"/>
              </w:rPr>
            </w:pPr>
          </w:p>
        </w:tc>
      </w:tr>
    </w:tbl>
    <w:p w:rsidR="00280E8F" w:rsidRDefault="00280E8F" w:rsidP="00280E8F">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br w:type="textWrapping" w:clear="all"/>
      </w:r>
      <w:proofErr w:type="gramStart"/>
      <w:r>
        <w:rPr>
          <w:rFonts w:ascii="Times New Roman" w:eastAsia="Calibri" w:hAnsi="Times New Roman" w:cs="Times New Roman"/>
          <w:sz w:val="26"/>
          <w:szCs w:val="26"/>
        </w:rPr>
        <w:t>α</w:t>
      </w:r>
      <w:proofErr w:type="gramEnd"/>
      <w:r>
        <w:rPr>
          <w:rFonts w:ascii="Times New Roman" w:eastAsia="Calibri" w:hAnsi="Times New Roman" w:cs="Times New Roman"/>
          <w:sz w:val="26"/>
          <w:szCs w:val="26"/>
        </w:rPr>
        <w:t xml:space="preserve"> level of significant = 0.05; </w:t>
      </w:r>
      <w:proofErr w:type="spellStart"/>
      <w:r>
        <w:rPr>
          <w:rFonts w:ascii="Times New Roman" w:eastAsia="Calibri" w:hAnsi="Times New Roman" w:cs="Times New Roman"/>
          <w:sz w:val="26"/>
          <w:szCs w:val="26"/>
        </w:rPr>
        <w:t>df</w:t>
      </w:r>
      <w:proofErr w:type="spellEnd"/>
      <w:r>
        <w:rPr>
          <w:rFonts w:ascii="Times New Roman" w:eastAsia="Calibri" w:hAnsi="Times New Roman" w:cs="Times New Roman"/>
          <w:sz w:val="26"/>
          <w:szCs w:val="26"/>
        </w:rPr>
        <w:t xml:space="preserve"> = 11</w:t>
      </w:r>
    </w:p>
    <w:p w:rsidR="00280E8F" w:rsidRDefault="00280E8F" w:rsidP="00280E8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The result in Table 8 shows that there is no significant difference between less experienced and experienced principals in the influence of transformational leadership style on conflict management in public secondary schools in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Municipality. The calculated t-value of 0.23 is less than the critical t-value of 2.20 at the 0.05 level of significance with 11 degrees of freedom. This means the null hypothesis is accepted, indicating that principals’ years of experience do not significantly affect how they use transformational leadership style to manage conflict. Both groups demonstrate a similar approach in applying this leadership style to resolve conflicts in their schools.</w:t>
      </w:r>
    </w:p>
    <w:p w:rsidR="00280E8F" w:rsidRDefault="00280E8F" w:rsidP="00280E8F">
      <w:pPr>
        <w:spacing w:before="0" w:beforeAutospacing="0" w:after="0" w:line="240" w:lineRule="auto"/>
        <w:jc w:val="both"/>
        <w:rPr>
          <w:rFonts w:ascii="Times New Roman" w:hAnsi="Times New Roman" w:cs="Times New Roman"/>
          <w:sz w:val="26"/>
          <w:szCs w:val="26"/>
        </w:rPr>
      </w:pPr>
    </w:p>
    <w:p w:rsidR="00280E8F" w:rsidRDefault="00280E8F" w:rsidP="00280E8F">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Summary of major findings</w:t>
      </w:r>
      <w:r>
        <w:rPr>
          <w:rFonts w:ascii="Times New Roman" w:eastAsia="Calibri" w:hAnsi="Times New Roman" w:cs="Times New Roman"/>
          <w:b/>
          <w:sz w:val="26"/>
          <w:szCs w:val="26"/>
        </w:rPr>
        <w:tab/>
      </w:r>
    </w:p>
    <w:p w:rsidR="00280E8F" w:rsidRDefault="00280E8F" w:rsidP="00280E8F">
      <w:pPr>
        <w:pStyle w:val="NormalWeb"/>
        <w:spacing w:before="0" w:beforeAutospacing="0" w:after="0" w:afterAutospacing="0"/>
        <w:jc w:val="both"/>
        <w:rPr>
          <w:b/>
          <w:sz w:val="26"/>
          <w:szCs w:val="26"/>
        </w:rPr>
      </w:pPr>
      <w:r>
        <w:rPr>
          <w:rStyle w:val="Strong"/>
          <w:sz w:val="26"/>
          <w:szCs w:val="26"/>
        </w:rPr>
        <w:t>Based on research questions:</w:t>
      </w:r>
    </w:p>
    <w:p w:rsidR="00280E8F" w:rsidRDefault="00280E8F" w:rsidP="00280E8F">
      <w:pPr>
        <w:pStyle w:val="NormalWeb"/>
        <w:numPr>
          <w:ilvl w:val="0"/>
          <w:numId w:val="4"/>
        </w:numPr>
        <w:spacing w:before="0" w:beforeAutospacing="0"/>
        <w:jc w:val="both"/>
        <w:rPr>
          <w:sz w:val="26"/>
          <w:szCs w:val="26"/>
        </w:rPr>
      </w:pPr>
      <w:r>
        <w:rPr>
          <w:sz w:val="26"/>
          <w:szCs w:val="26"/>
        </w:rPr>
        <w:t>Supportive leadership style positively influences conflict management, with principals who are friendly, approachable, and attentive to staff welfare contributing to reduced conflicts in schools.</w:t>
      </w:r>
    </w:p>
    <w:p w:rsidR="00280E8F" w:rsidRDefault="00280E8F" w:rsidP="00280E8F">
      <w:pPr>
        <w:pStyle w:val="NormalWeb"/>
        <w:numPr>
          <w:ilvl w:val="0"/>
          <w:numId w:val="4"/>
        </w:numPr>
        <w:spacing w:before="0" w:beforeAutospacing="0"/>
        <w:jc w:val="both"/>
        <w:rPr>
          <w:sz w:val="26"/>
          <w:szCs w:val="26"/>
        </w:rPr>
      </w:pPr>
      <w:r>
        <w:rPr>
          <w:sz w:val="26"/>
          <w:szCs w:val="26"/>
        </w:rPr>
        <w:t>Participatory leadership style significantly aids conflict resolution, as principals who involve staff in decision-making, encourage collaboration, and build trust foster more harmonious school environments.</w:t>
      </w:r>
    </w:p>
    <w:p w:rsidR="00280E8F" w:rsidRDefault="00280E8F" w:rsidP="00280E8F">
      <w:pPr>
        <w:pStyle w:val="NormalWeb"/>
        <w:numPr>
          <w:ilvl w:val="0"/>
          <w:numId w:val="4"/>
        </w:numPr>
        <w:spacing w:before="0" w:beforeAutospacing="0"/>
        <w:jc w:val="both"/>
        <w:rPr>
          <w:sz w:val="26"/>
          <w:szCs w:val="26"/>
        </w:rPr>
      </w:pPr>
      <w:r>
        <w:rPr>
          <w:sz w:val="26"/>
          <w:szCs w:val="26"/>
        </w:rPr>
        <w:t>Transactional leadership style influences conflict management through structured practices like rule enforcement, monitoring, and the use of rewards and punishments, although with slightly less emphasis on relational aspects.</w:t>
      </w:r>
    </w:p>
    <w:p w:rsidR="00280E8F" w:rsidRDefault="00280E8F" w:rsidP="00280E8F">
      <w:pPr>
        <w:pStyle w:val="NormalWeb"/>
        <w:numPr>
          <w:ilvl w:val="0"/>
          <w:numId w:val="4"/>
        </w:numPr>
        <w:spacing w:before="0" w:beforeAutospacing="0"/>
        <w:jc w:val="both"/>
        <w:rPr>
          <w:sz w:val="26"/>
          <w:szCs w:val="26"/>
        </w:rPr>
      </w:pPr>
      <w:r>
        <w:rPr>
          <w:sz w:val="26"/>
          <w:szCs w:val="26"/>
        </w:rPr>
        <w:t>Transformational leadership style also positively impacts conflict management by promoting empowerment, collaboration, and mutual understanding among staff.</w:t>
      </w:r>
    </w:p>
    <w:p w:rsidR="00280E8F" w:rsidRDefault="00280E8F" w:rsidP="00280E8F">
      <w:pPr>
        <w:pStyle w:val="NormalWeb"/>
        <w:spacing w:before="0" w:beforeAutospacing="0" w:after="0" w:afterAutospacing="0"/>
        <w:jc w:val="both"/>
        <w:rPr>
          <w:b/>
          <w:sz w:val="26"/>
          <w:szCs w:val="26"/>
        </w:rPr>
      </w:pPr>
      <w:r>
        <w:rPr>
          <w:rStyle w:val="Strong"/>
          <w:sz w:val="26"/>
          <w:szCs w:val="26"/>
        </w:rPr>
        <w:t>Based on hypotheses tested:</w:t>
      </w:r>
    </w:p>
    <w:p w:rsidR="00280E8F" w:rsidRDefault="00280E8F" w:rsidP="00280E8F">
      <w:pPr>
        <w:pStyle w:val="NormalWeb"/>
        <w:numPr>
          <w:ilvl w:val="0"/>
          <w:numId w:val="5"/>
        </w:numPr>
        <w:spacing w:before="0" w:beforeAutospacing="0" w:after="0" w:afterAutospacing="0"/>
        <w:jc w:val="both"/>
        <w:rPr>
          <w:sz w:val="26"/>
          <w:szCs w:val="26"/>
        </w:rPr>
      </w:pPr>
      <w:r>
        <w:rPr>
          <w:sz w:val="26"/>
          <w:szCs w:val="26"/>
        </w:rPr>
        <w:t>There is no significant difference between male and female principals in the influence of supportive leadership style on conflict management.</w:t>
      </w:r>
    </w:p>
    <w:p w:rsidR="00280E8F" w:rsidRDefault="00280E8F" w:rsidP="00280E8F">
      <w:pPr>
        <w:pStyle w:val="NormalWeb"/>
        <w:numPr>
          <w:ilvl w:val="0"/>
          <w:numId w:val="5"/>
        </w:numPr>
        <w:spacing w:before="0" w:beforeAutospacing="0"/>
        <w:jc w:val="both"/>
        <w:rPr>
          <w:sz w:val="26"/>
          <w:szCs w:val="26"/>
        </w:rPr>
      </w:pPr>
      <w:r>
        <w:rPr>
          <w:sz w:val="26"/>
          <w:szCs w:val="26"/>
        </w:rPr>
        <w:t>There is no significant difference between male and female principals in the influence of participatory leadership style on conflict management.</w:t>
      </w:r>
    </w:p>
    <w:p w:rsidR="00280E8F" w:rsidRDefault="00280E8F" w:rsidP="00280E8F">
      <w:pPr>
        <w:pStyle w:val="NormalWeb"/>
        <w:numPr>
          <w:ilvl w:val="0"/>
          <w:numId w:val="5"/>
        </w:numPr>
        <w:spacing w:before="0" w:beforeAutospacing="0"/>
        <w:jc w:val="both"/>
        <w:rPr>
          <w:sz w:val="26"/>
          <w:szCs w:val="26"/>
        </w:rPr>
      </w:pPr>
      <w:r>
        <w:rPr>
          <w:sz w:val="26"/>
          <w:szCs w:val="26"/>
        </w:rPr>
        <w:t>There is no significant difference between less experienced and experienced principals in the influence of transactional leadership style on conflict management.</w:t>
      </w:r>
    </w:p>
    <w:p w:rsidR="00280E8F" w:rsidRDefault="00280E8F" w:rsidP="00280E8F">
      <w:pPr>
        <w:pStyle w:val="NormalWeb"/>
        <w:numPr>
          <w:ilvl w:val="0"/>
          <w:numId w:val="5"/>
        </w:numPr>
        <w:spacing w:before="0" w:beforeAutospacing="0"/>
        <w:jc w:val="both"/>
        <w:rPr>
          <w:sz w:val="26"/>
          <w:szCs w:val="26"/>
        </w:rPr>
      </w:pPr>
      <w:r>
        <w:rPr>
          <w:sz w:val="26"/>
          <w:szCs w:val="26"/>
        </w:rPr>
        <w:lastRenderedPageBreak/>
        <w:t>There is no significant difference between less experienced and experienced principals in the influence of transformational leadership style on conflict management.</w:t>
      </w:r>
    </w:p>
    <w:p w:rsidR="00280E8F" w:rsidRDefault="00280E8F" w:rsidP="00280E8F">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 Discussion of findings</w:t>
      </w:r>
    </w:p>
    <w:p w:rsidR="00280E8F" w:rsidRDefault="00280E8F" w:rsidP="00280E8F">
      <w:pPr>
        <w:pStyle w:val="NormalWeb"/>
        <w:spacing w:before="0" w:beforeAutospacing="0" w:after="0" w:afterAutospacing="0"/>
        <w:ind w:firstLine="720"/>
        <w:jc w:val="both"/>
        <w:rPr>
          <w:sz w:val="26"/>
          <w:szCs w:val="26"/>
        </w:rPr>
      </w:pPr>
      <w:r>
        <w:rPr>
          <w:sz w:val="26"/>
          <w:szCs w:val="26"/>
        </w:rPr>
        <w:t>The findings showed that supportive leadership style plays a significant role in managing conflict, with no gender-based differences in perception. Principals who are approachable and concerned with staff welfare create an environment where conflicts are minimized and resolved amicably. This aligns with previous research suggesting that supportive leadership fosters respect, cooperation, and psychological safety in schools. Participatory leadership was also found to positively influence conflict management. Both male and female principals recognized the value of involving staff in decision-making. Such participation encourages early identification of issues, shared responsibility, and a harmonious workplace. These results support earlier studies that highlight the role of democratic engagement in preventing and resolving conflict.</w:t>
      </w:r>
    </w:p>
    <w:p w:rsidR="00280E8F" w:rsidRDefault="00280E8F" w:rsidP="00280E8F">
      <w:pPr>
        <w:pStyle w:val="NormalWeb"/>
        <w:spacing w:before="0" w:beforeAutospacing="0" w:after="0" w:afterAutospacing="0"/>
        <w:ind w:firstLine="720"/>
        <w:jc w:val="both"/>
        <w:rPr>
          <w:sz w:val="26"/>
          <w:szCs w:val="26"/>
        </w:rPr>
      </w:pPr>
      <w:r>
        <w:rPr>
          <w:sz w:val="26"/>
          <w:szCs w:val="26"/>
        </w:rPr>
        <w:t>Transactional leadership was acknowledged by respondents as influencing conflict management, with no significant differences based on experience. All principals recognized the importance of structure, rules, and reciprocal expectations. While it relies more on formal authority and compliance, this style can help enforce discipline and reduce disruptive behavior when applied judiciously. Some studies have critiqued its limitations, yet it remains effective in specific administrative contexts. Transformational leadership was also affirmed to influence conflict management, with no difference between experienced and less experienced principals. This style emphasizes inspiration, motivation, and individual consideration. It enhances staff morale and cooperation, thus reducing conflict. The findings are consistent with prior research suggesting that transformational leaders cultivate collaborative and adaptive school environments conducive to resolving disputes constructively.</w:t>
      </w:r>
    </w:p>
    <w:p w:rsidR="00280E8F" w:rsidRDefault="00280E8F" w:rsidP="00280E8F">
      <w:pPr>
        <w:spacing w:before="0" w:beforeAutospacing="0" w:after="0" w:line="240" w:lineRule="auto"/>
        <w:jc w:val="both"/>
        <w:rPr>
          <w:rFonts w:ascii="Times New Roman" w:eastAsia="Calibri" w:hAnsi="Times New Roman" w:cs="Times New Roman"/>
          <w:b/>
          <w:sz w:val="26"/>
          <w:szCs w:val="26"/>
        </w:rPr>
      </w:pPr>
    </w:p>
    <w:p w:rsidR="00280E8F" w:rsidRDefault="00280E8F" w:rsidP="00280E8F">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Conclusion</w:t>
      </w:r>
    </w:p>
    <w:p w:rsidR="00280E8F" w:rsidRDefault="00280E8F" w:rsidP="00280E8F">
      <w:pPr>
        <w:spacing w:before="0" w:beforeAutospacing="0" w:after="0" w:line="240" w:lineRule="auto"/>
        <w:ind w:firstLine="720"/>
        <w:jc w:val="both"/>
        <w:rPr>
          <w:rFonts w:ascii="Times New Roman" w:eastAsia="Calibri" w:hAnsi="Times New Roman" w:cs="Times New Roman"/>
          <w:b/>
          <w:sz w:val="26"/>
          <w:szCs w:val="26"/>
        </w:rPr>
      </w:pPr>
      <w:r>
        <w:rPr>
          <w:rFonts w:ascii="Times New Roman" w:hAnsi="Times New Roman" w:cs="Times New Roman"/>
          <w:sz w:val="26"/>
          <w:szCs w:val="26"/>
        </w:rPr>
        <w:t>Conflict is an inevitable aspect of school administration, and its mismanagement can disrupt teaching and learning. This study established that supportive, participatory, transactional, and transformational leadership styles each have a positive influence on conflict management. However, no single style fits all situations. Principals must therefore be flexible and discerning, applying the leadership approach most suited to the context of the conflict - whether it demands empathy, collaboration, authority, or inspiration. Effective conflict management hinges not just on leadership, but on the ability to adapt that leadership to the demands of each unique challenge.</w:t>
      </w:r>
    </w:p>
    <w:p w:rsidR="00280E8F" w:rsidRDefault="00280E8F" w:rsidP="00280E8F">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5.3. Recommendations </w:t>
      </w:r>
    </w:p>
    <w:p w:rsidR="00280E8F" w:rsidRDefault="00280E8F" w:rsidP="00280E8F">
      <w:pPr>
        <w:pStyle w:val="NormalWeb"/>
        <w:spacing w:before="0" w:beforeAutospacing="0" w:after="0" w:afterAutospacing="0"/>
        <w:rPr>
          <w:sz w:val="26"/>
          <w:szCs w:val="26"/>
        </w:rPr>
      </w:pPr>
      <w:r>
        <w:rPr>
          <w:sz w:val="26"/>
          <w:szCs w:val="26"/>
        </w:rPr>
        <w:t>Based on the findings, the following recommendations are made:</w:t>
      </w:r>
    </w:p>
    <w:p w:rsidR="00280E8F" w:rsidRDefault="00280E8F" w:rsidP="00280E8F">
      <w:pPr>
        <w:pStyle w:val="NormalWeb"/>
        <w:numPr>
          <w:ilvl w:val="0"/>
          <w:numId w:val="6"/>
        </w:numPr>
        <w:spacing w:before="0" w:beforeAutospacing="0"/>
        <w:rPr>
          <w:sz w:val="26"/>
          <w:szCs w:val="26"/>
        </w:rPr>
      </w:pPr>
      <w:r>
        <w:rPr>
          <w:sz w:val="26"/>
          <w:szCs w:val="26"/>
        </w:rPr>
        <w:t>Principals should actively support staff welfare to foster trust and reduce tensions.</w:t>
      </w:r>
    </w:p>
    <w:p w:rsidR="00280E8F" w:rsidRDefault="00280E8F" w:rsidP="00280E8F">
      <w:pPr>
        <w:pStyle w:val="NormalWeb"/>
        <w:numPr>
          <w:ilvl w:val="0"/>
          <w:numId w:val="6"/>
        </w:numPr>
        <w:rPr>
          <w:sz w:val="26"/>
          <w:szCs w:val="26"/>
        </w:rPr>
      </w:pPr>
      <w:r>
        <w:rPr>
          <w:sz w:val="26"/>
          <w:szCs w:val="26"/>
        </w:rPr>
        <w:t>Regular and open communication should be maintained to detect and address conflicts early.</w:t>
      </w:r>
    </w:p>
    <w:p w:rsidR="00280E8F" w:rsidRDefault="00280E8F" w:rsidP="00280E8F">
      <w:pPr>
        <w:pStyle w:val="NormalWeb"/>
        <w:numPr>
          <w:ilvl w:val="0"/>
          <w:numId w:val="6"/>
        </w:numPr>
        <w:rPr>
          <w:sz w:val="26"/>
          <w:szCs w:val="26"/>
        </w:rPr>
      </w:pPr>
      <w:r>
        <w:rPr>
          <w:sz w:val="26"/>
          <w:szCs w:val="26"/>
        </w:rPr>
        <w:lastRenderedPageBreak/>
        <w:t>Decisive use of authority should be applied when necessary to prevent escalation.</w:t>
      </w:r>
    </w:p>
    <w:p w:rsidR="00280E8F" w:rsidRDefault="00280E8F" w:rsidP="00280E8F">
      <w:pPr>
        <w:pStyle w:val="NormalWeb"/>
        <w:numPr>
          <w:ilvl w:val="0"/>
          <w:numId w:val="6"/>
        </w:numPr>
        <w:rPr>
          <w:sz w:val="26"/>
          <w:szCs w:val="26"/>
        </w:rPr>
      </w:pPr>
      <w:r>
        <w:rPr>
          <w:sz w:val="26"/>
          <w:szCs w:val="26"/>
        </w:rPr>
        <w:t>Principals must consistently model exemplary conduct to inspire discipline and cooperation</w:t>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p>
    <w:p w:rsidR="00280E8F" w:rsidRDefault="00280E8F" w:rsidP="00280E8F">
      <w:pPr>
        <w:spacing w:before="0" w:beforeAutospacing="0" w:line="276" w:lineRule="auto"/>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rsidR="00280E8F" w:rsidRDefault="00280E8F" w:rsidP="00280E8F">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Implication of the study</w:t>
      </w:r>
    </w:p>
    <w:p w:rsidR="00280E8F" w:rsidRDefault="00280E8F" w:rsidP="00280E8F">
      <w:pPr>
        <w:spacing w:before="0" w:beforeAutospacing="0" w:after="0" w:line="240" w:lineRule="auto"/>
        <w:ind w:firstLine="720"/>
        <w:jc w:val="both"/>
        <w:rPr>
          <w:rFonts w:ascii="Times New Roman" w:eastAsia="Calibri" w:hAnsi="Times New Roman" w:cs="Times New Roman"/>
          <w:b/>
          <w:sz w:val="26"/>
          <w:szCs w:val="26"/>
        </w:rPr>
      </w:pPr>
      <w:r>
        <w:rPr>
          <w:rFonts w:ascii="Times New Roman" w:hAnsi="Times New Roman" w:cs="Times New Roman"/>
          <w:sz w:val="26"/>
          <w:szCs w:val="26"/>
        </w:rPr>
        <w:t>Based on the importance of leadership in organizational effectiveness, particularly within schools, this study implies that leadership development should be an integral component of the business education curriculum. Future teachers should be equipped not only with pedagogical and content knowledge but also with practical leadership skills, including conflict management strategies. Embedding school leadership training in business education will prepare educators to assume leadership roles effectively and contribute to a more harmonious and productive school environment.</w:t>
      </w:r>
      <w:r>
        <w:rPr>
          <w:rFonts w:ascii="Times New Roman" w:eastAsia="Calibri" w:hAnsi="Times New Roman" w:cs="Times New Roman"/>
          <w:b/>
          <w:sz w:val="26"/>
          <w:szCs w:val="26"/>
        </w:rPr>
        <w:tab/>
      </w:r>
    </w:p>
    <w:p w:rsidR="00280E8F" w:rsidRDefault="00280E8F" w:rsidP="00280E8F">
      <w:pPr>
        <w:spacing w:before="0" w:beforeAutospacing="0" w:after="0" w:line="240" w:lineRule="auto"/>
        <w:ind w:firstLine="720"/>
        <w:jc w:val="both"/>
        <w:rPr>
          <w:rFonts w:ascii="Times New Roman" w:eastAsia="Calibri" w:hAnsi="Times New Roman" w:cs="Times New Roman"/>
          <w:b/>
          <w:sz w:val="26"/>
          <w:szCs w:val="26"/>
        </w:rPr>
      </w:pPr>
    </w:p>
    <w:p w:rsidR="00280E8F" w:rsidRDefault="00280E8F" w:rsidP="00280E8F">
      <w:pPr>
        <w:spacing w:before="0" w:beforeAutospacing="0" w:after="0" w:line="240" w:lineRule="auto"/>
        <w:ind w:left="720" w:hanging="720"/>
        <w:contextualSpacing/>
        <w:jc w:val="both"/>
        <w:rPr>
          <w:rFonts w:ascii="Times New Roman" w:eastAsia="Calibri" w:hAnsi="Times New Roman" w:cs="Times New Roman"/>
          <w:b/>
          <w:color w:val="000000" w:themeColor="text1"/>
          <w:sz w:val="26"/>
          <w:szCs w:val="26"/>
        </w:rPr>
      </w:pPr>
      <w:r>
        <w:rPr>
          <w:rFonts w:ascii="Times New Roman" w:eastAsia="Calibri" w:hAnsi="Times New Roman" w:cs="Times New Roman"/>
          <w:b/>
          <w:color w:val="000000" w:themeColor="text1"/>
          <w:sz w:val="26"/>
          <w:szCs w:val="26"/>
        </w:rPr>
        <w:t>REFERENCES</w:t>
      </w:r>
    </w:p>
    <w:p w:rsidR="00280E8F" w:rsidRDefault="00280E8F" w:rsidP="00280E8F">
      <w:pPr>
        <w:spacing w:before="0" w:beforeAutospacing="0" w:after="0" w:line="240" w:lineRule="auto"/>
        <w:ind w:left="720" w:hanging="720"/>
        <w:contextualSpacing/>
        <w:jc w:val="both"/>
        <w:rPr>
          <w:rFonts w:ascii="Times New Roman" w:eastAsia="Calibri" w:hAnsi="Times New Roman" w:cs="Times New Roman"/>
          <w:b/>
          <w:color w:val="000000" w:themeColor="text1"/>
          <w:sz w:val="26"/>
          <w:szCs w:val="26"/>
        </w:rPr>
      </w:pP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r>
        <w:rPr>
          <w:color w:val="000000" w:themeColor="text1"/>
          <w:sz w:val="26"/>
          <w:szCs w:val="26"/>
        </w:rPr>
        <w:t>Abazeed</w:t>
      </w:r>
      <w:proofErr w:type="spellEnd"/>
      <w:r>
        <w:rPr>
          <w:color w:val="000000" w:themeColor="text1"/>
          <w:sz w:val="26"/>
          <w:szCs w:val="26"/>
        </w:rPr>
        <w:t xml:space="preserve">, R. A. M. (2018). </w:t>
      </w:r>
      <w:proofErr w:type="gramStart"/>
      <w:r>
        <w:rPr>
          <w:color w:val="000000" w:themeColor="text1"/>
          <w:sz w:val="26"/>
          <w:szCs w:val="26"/>
        </w:rPr>
        <w:t>Impact of transformational leadership style on organizational learning in the Ministry of Communication and Information Technology in Jordan.</w:t>
      </w:r>
      <w:proofErr w:type="gramEnd"/>
      <w:r>
        <w:rPr>
          <w:color w:val="000000" w:themeColor="text1"/>
          <w:sz w:val="26"/>
          <w:szCs w:val="26"/>
        </w:rPr>
        <w:t xml:space="preserve"> </w:t>
      </w:r>
      <w:r>
        <w:rPr>
          <w:rStyle w:val="Emphasis"/>
          <w:color w:val="000000" w:themeColor="text1"/>
          <w:sz w:val="26"/>
          <w:szCs w:val="26"/>
        </w:rPr>
        <w:t>International Journal of Business and Social Science, 9</w:t>
      </w:r>
      <w:r>
        <w:rPr>
          <w:color w:val="000000" w:themeColor="text1"/>
          <w:sz w:val="26"/>
          <w:szCs w:val="26"/>
        </w:rPr>
        <w:t>(1), 118–129.</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r>
        <w:rPr>
          <w:color w:val="000000" w:themeColor="text1"/>
          <w:sz w:val="26"/>
          <w:szCs w:val="26"/>
        </w:rPr>
        <w:t>Acampado</w:t>
      </w:r>
      <w:proofErr w:type="spellEnd"/>
      <w:r>
        <w:rPr>
          <w:color w:val="000000" w:themeColor="text1"/>
          <w:sz w:val="26"/>
          <w:szCs w:val="26"/>
        </w:rPr>
        <w:t xml:space="preserve">, A. G. (2019). Understanding experience: Dewey’s philosophy. </w:t>
      </w:r>
      <w:r>
        <w:rPr>
          <w:rStyle w:val="Emphasis"/>
          <w:color w:val="000000" w:themeColor="text1"/>
          <w:sz w:val="26"/>
          <w:szCs w:val="26"/>
        </w:rPr>
        <w:t>International Journal of Educational Research and Studies, 1</w:t>
      </w:r>
      <w:r>
        <w:rPr>
          <w:color w:val="000000" w:themeColor="text1"/>
          <w:sz w:val="26"/>
          <w:szCs w:val="26"/>
        </w:rPr>
        <w:t>(1), 1–6.</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r>
        <w:rPr>
          <w:color w:val="000000" w:themeColor="text1"/>
          <w:sz w:val="26"/>
          <w:szCs w:val="26"/>
        </w:rPr>
        <w:t>Avci</w:t>
      </w:r>
      <w:proofErr w:type="spellEnd"/>
      <w:r>
        <w:rPr>
          <w:color w:val="000000" w:themeColor="text1"/>
          <w:sz w:val="26"/>
          <w:szCs w:val="26"/>
        </w:rPr>
        <w:t xml:space="preserve">, A. (2015). </w:t>
      </w:r>
      <w:proofErr w:type="gramStart"/>
      <w:r>
        <w:rPr>
          <w:color w:val="000000" w:themeColor="text1"/>
          <w:sz w:val="26"/>
          <w:szCs w:val="26"/>
        </w:rPr>
        <w:t>Investigation of transformational and transactional leadership style of school principals, and evaluation of them in terms of educational administration.</w:t>
      </w:r>
      <w:proofErr w:type="gramEnd"/>
      <w:r>
        <w:rPr>
          <w:color w:val="000000" w:themeColor="text1"/>
          <w:sz w:val="26"/>
          <w:szCs w:val="26"/>
        </w:rPr>
        <w:t xml:space="preserve"> </w:t>
      </w:r>
      <w:r>
        <w:rPr>
          <w:rStyle w:val="Emphasis"/>
          <w:color w:val="000000" w:themeColor="text1"/>
          <w:sz w:val="26"/>
          <w:szCs w:val="26"/>
        </w:rPr>
        <w:t>Education Research and Reviews, 10</w:t>
      </w:r>
      <w:r>
        <w:rPr>
          <w:color w:val="000000" w:themeColor="text1"/>
          <w:sz w:val="26"/>
          <w:szCs w:val="26"/>
        </w:rPr>
        <w:t>(20), 2758–2767.</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proofErr w:type="gramStart"/>
      <w:r>
        <w:rPr>
          <w:color w:val="000000" w:themeColor="text1"/>
          <w:sz w:val="26"/>
          <w:szCs w:val="26"/>
        </w:rPr>
        <w:t>Bansal</w:t>
      </w:r>
      <w:proofErr w:type="spellEnd"/>
      <w:r>
        <w:rPr>
          <w:color w:val="000000" w:themeColor="text1"/>
          <w:sz w:val="26"/>
          <w:szCs w:val="26"/>
        </w:rPr>
        <w:t xml:space="preserve">, I., Sharma, T., </w:t>
      </w:r>
      <w:proofErr w:type="spellStart"/>
      <w:r>
        <w:rPr>
          <w:color w:val="000000" w:themeColor="text1"/>
          <w:sz w:val="26"/>
          <w:szCs w:val="26"/>
        </w:rPr>
        <w:t>Malhotra</w:t>
      </w:r>
      <w:proofErr w:type="spellEnd"/>
      <w:r>
        <w:rPr>
          <w:color w:val="000000" w:themeColor="text1"/>
          <w:sz w:val="26"/>
          <w:szCs w:val="26"/>
        </w:rPr>
        <w:t>, P., &amp; Mehta, A. (2019).</w:t>
      </w:r>
      <w:proofErr w:type="gramEnd"/>
      <w:r>
        <w:rPr>
          <w:color w:val="000000" w:themeColor="text1"/>
          <w:sz w:val="26"/>
          <w:szCs w:val="26"/>
        </w:rPr>
        <w:t xml:space="preserve"> </w:t>
      </w:r>
      <w:proofErr w:type="gramStart"/>
      <w:r>
        <w:rPr>
          <w:rStyle w:val="Emphasis"/>
          <w:color w:val="000000" w:themeColor="text1"/>
          <w:sz w:val="26"/>
          <w:szCs w:val="26"/>
        </w:rPr>
        <w:t>Human resource management</w:t>
      </w:r>
      <w:r>
        <w:rPr>
          <w:color w:val="000000" w:themeColor="text1"/>
          <w:sz w:val="26"/>
          <w:szCs w:val="26"/>
        </w:rPr>
        <w:t>.</w:t>
      </w:r>
      <w:proofErr w:type="gramEnd"/>
      <w:r>
        <w:rPr>
          <w:color w:val="000000" w:themeColor="text1"/>
          <w:sz w:val="26"/>
          <w:szCs w:val="26"/>
        </w:rPr>
        <w:t xml:space="preserve"> http://epgp.inflibnet.ac.in/…/Module17Text.pdf</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proofErr w:type="gramStart"/>
      <w:r>
        <w:rPr>
          <w:color w:val="000000" w:themeColor="text1"/>
          <w:sz w:val="26"/>
          <w:szCs w:val="26"/>
        </w:rPr>
        <w:t>Beekwilder</w:t>
      </w:r>
      <w:proofErr w:type="spellEnd"/>
      <w:r>
        <w:rPr>
          <w:color w:val="000000" w:themeColor="text1"/>
          <w:sz w:val="26"/>
          <w:szCs w:val="26"/>
        </w:rPr>
        <w:t xml:space="preserve">, S., &amp; </w:t>
      </w:r>
      <w:proofErr w:type="spellStart"/>
      <w:r>
        <w:rPr>
          <w:color w:val="000000" w:themeColor="text1"/>
          <w:sz w:val="26"/>
          <w:szCs w:val="26"/>
        </w:rPr>
        <w:t>Endlich</w:t>
      </w:r>
      <w:proofErr w:type="spellEnd"/>
      <w:r>
        <w:rPr>
          <w:color w:val="000000" w:themeColor="text1"/>
          <w:sz w:val="26"/>
          <w:szCs w:val="26"/>
        </w:rPr>
        <w:t>, J. J. (2019).</w:t>
      </w:r>
      <w:proofErr w:type="gramEnd"/>
      <w:r>
        <w:rPr>
          <w:color w:val="000000" w:themeColor="text1"/>
          <w:sz w:val="26"/>
          <w:szCs w:val="26"/>
        </w:rPr>
        <w:t xml:space="preserve"> </w:t>
      </w:r>
      <w:proofErr w:type="gramStart"/>
      <w:r>
        <w:rPr>
          <w:rStyle w:val="Emphasis"/>
          <w:color w:val="000000" w:themeColor="text1"/>
          <w:sz w:val="26"/>
          <w:szCs w:val="26"/>
        </w:rPr>
        <w:t xml:space="preserve">Participative leadership and employee innovative </w:t>
      </w:r>
      <w:proofErr w:type="spellStart"/>
      <w:r>
        <w:rPr>
          <w:rStyle w:val="Emphasis"/>
          <w:color w:val="000000" w:themeColor="text1"/>
          <w:sz w:val="26"/>
          <w:szCs w:val="26"/>
        </w:rPr>
        <w:t>behaviour</w:t>
      </w:r>
      <w:proofErr w:type="spellEnd"/>
      <w:r>
        <w:rPr>
          <w:rStyle w:val="Emphasis"/>
          <w:color w:val="000000" w:themeColor="text1"/>
          <w:sz w:val="26"/>
          <w:szCs w:val="26"/>
        </w:rPr>
        <w:t xml:space="preserve"> moderated by pro-active and risk-taking work climate</w:t>
      </w:r>
      <w:r>
        <w:rPr>
          <w:color w:val="000000" w:themeColor="text1"/>
          <w:sz w:val="26"/>
          <w:szCs w:val="26"/>
        </w:rPr>
        <w:t xml:space="preserve"> [Master’s thesis, </w:t>
      </w:r>
      <w:proofErr w:type="spellStart"/>
      <w:r>
        <w:rPr>
          <w:color w:val="000000" w:themeColor="text1"/>
          <w:sz w:val="26"/>
          <w:szCs w:val="26"/>
        </w:rPr>
        <w:t>Kristianstad</w:t>
      </w:r>
      <w:proofErr w:type="spellEnd"/>
      <w:r>
        <w:rPr>
          <w:color w:val="000000" w:themeColor="text1"/>
          <w:sz w:val="26"/>
          <w:szCs w:val="26"/>
        </w:rPr>
        <w:t xml:space="preserve"> University].</w:t>
      </w:r>
      <w:proofErr w:type="gramEnd"/>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proofErr w:type="gramStart"/>
      <w:r>
        <w:rPr>
          <w:color w:val="000000" w:themeColor="text1"/>
          <w:sz w:val="26"/>
          <w:szCs w:val="26"/>
        </w:rPr>
        <w:t>Bhatti</w:t>
      </w:r>
      <w:proofErr w:type="spellEnd"/>
      <w:r>
        <w:rPr>
          <w:color w:val="000000" w:themeColor="text1"/>
          <w:sz w:val="26"/>
          <w:szCs w:val="26"/>
        </w:rPr>
        <w:t xml:space="preserve">, M. H., </w:t>
      </w:r>
      <w:proofErr w:type="spellStart"/>
      <w:r>
        <w:rPr>
          <w:color w:val="000000" w:themeColor="text1"/>
          <w:sz w:val="26"/>
          <w:szCs w:val="26"/>
        </w:rPr>
        <w:t>Ju</w:t>
      </w:r>
      <w:proofErr w:type="spellEnd"/>
      <w:r>
        <w:rPr>
          <w:color w:val="000000" w:themeColor="text1"/>
          <w:sz w:val="26"/>
          <w:szCs w:val="26"/>
        </w:rPr>
        <w:t xml:space="preserve">, Y., </w:t>
      </w:r>
      <w:proofErr w:type="spellStart"/>
      <w:r>
        <w:rPr>
          <w:color w:val="000000" w:themeColor="text1"/>
          <w:sz w:val="26"/>
          <w:szCs w:val="26"/>
        </w:rPr>
        <w:t>Akram</w:t>
      </w:r>
      <w:proofErr w:type="spellEnd"/>
      <w:r>
        <w:rPr>
          <w:color w:val="000000" w:themeColor="text1"/>
          <w:sz w:val="26"/>
          <w:szCs w:val="26"/>
        </w:rPr>
        <w:t xml:space="preserve">, U., </w:t>
      </w:r>
      <w:proofErr w:type="spellStart"/>
      <w:r>
        <w:rPr>
          <w:color w:val="000000" w:themeColor="text1"/>
          <w:sz w:val="26"/>
          <w:szCs w:val="26"/>
        </w:rPr>
        <w:t>Bhatti</w:t>
      </w:r>
      <w:proofErr w:type="spellEnd"/>
      <w:r>
        <w:rPr>
          <w:color w:val="000000" w:themeColor="text1"/>
          <w:sz w:val="26"/>
          <w:szCs w:val="26"/>
        </w:rPr>
        <w:t xml:space="preserve">, M. H., </w:t>
      </w:r>
      <w:proofErr w:type="spellStart"/>
      <w:r>
        <w:rPr>
          <w:color w:val="000000" w:themeColor="text1"/>
          <w:sz w:val="26"/>
          <w:szCs w:val="26"/>
        </w:rPr>
        <w:t>Akram</w:t>
      </w:r>
      <w:proofErr w:type="spellEnd"/>
      <w:r>
        <w:rPr>
          <w:color w:val="000000" w:themeColor="text1"/>
          <w:sz w:val="26"/>
          <w:szCs w:val="26"/>
        </w:rPr>
        <w:t xml:space="preserve">, Z., &amp; </w:t>
      </w:r>
      <w:proofErr w:type="spellStart"/>
      <w:r>
        <w:rPr>
          <w:color w:val="000000" w:themeColor="text1"/>
          <w:sz w:val="26"/>
          <w:szCs w:val="26"/>
        </w:rPr>
        <w:t>Bilal</w:t>
      </w:r>
      <w:proofErr w:type="spellEnd"/>
      <w:r>
        <w:rPr>
          <w:color w:val="000000" w:themeColor="text1"/>
          <w:sz w:val="26"/>
          <w:szCs w:val="26"/>
        </w:rPr>
        <w:t>, M. (2019).</w:t>
      </w:r>
      <w:proofErr w:type="gramEnd"/>
      <w:r>
        <w:rPr>
          <w:color w:val="000000" w:themeColor="text1"/>
          <w:sz w:val="26"/>
          <w:szCs w:val="26"/>
        </w:rPr>
        <w:t xml:space="preserve"> Impact of participative leadership on organizational citizenship behavior: Mediating role of trust and moderating role of continuance commitment: Evidence from the Pakistan hotel industry. </w:t>
      </w:r>
      <w:r>
        <w:rPr>
          <w:rStyle w:val="Emphasis"/>
          <w:color w:val="000000" w:themeColor="text1"/>
          <w:sz w:val="26"/>
          <w:szCs w:val="26"/>
        </w:rPr>
        <w:t>Sustainability, 5</w:t>
      </w:r>
      <w:r>
        <w:rPr>
          <w:color w:val="000000" w:themeColor="text1"/>
          <w:sz w:val="26"/>
          <w:szCs w:val="26"/>
        </w:rPr>
        <w:t>(2), 34–44.</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proofErr w:type="gramStart"/>
      <w:r>
        <w:rPr>
          <w:color w:val="000000" w:themeColor="text1"/>
          <w:sz w:val="26"/>
          <w:szCs w:val="26"/>
        </w:rPr>
        <w:t>Chebonye</w:t>
      </w:r>
      <w:proofErr w:type="spellEnd"/>
      <w:r>
        <w:rPr>
          <w:color w:val="000000" w:themeColor="text1"/>
          <w:sz w:val="26"/>
          <w:szCs w:val="26"/>
        </w:rPr>
        <w:t xml:space="preserve">, R. T., </w:t>
      </w:r>
      <w:proofErr w:type="spellStart"/>
      <w:r>
        <w:rPr>
          <w:color w:val="000000" w:themeColor="text1"/>
          <w:sz w:val="26"/>
          <w:szCs w:val="26"/>
        </w:rPr>
        <w:t>Okutu</w:t>
      </w:r>
      <w:proofErr w:type="spellEnd"/>
      <w:r>
        <w:rPr>
          <w:color w:val="000000" w:themeColor="text1"/>
          <w:sz w:val="26"/>
          <w:szCs w:val="26"/>
        </w:rPr>
        <w:t xml:space="preserve">, A. A., &amp; </w:t>
      </w:r>
      <w:proofErr w:type="spellStart"/>
      <w:r>
        <w:rPr>
          <w:color w:val="000000" w:themeColor="text1"/>
          <w:sz w:val="26"/>
          <w:szCs w:val="26"/>
        </w:rPr>
        <w:t>Kiprop</w:t>
      </w:r>
      <w:proofErr w:type="spellEnd"/>
      <w:r>
        <w:rPr>
          <w:color w:val="000000" w:themeColor="text1"/>
          <w:sz w:val="26"/>
          <w:szCs w:val="26"/>
        </w:rPr>
        <w:t>, D. (2021).</w:t>
      </w:r>
      <w:proofErr w:type="gramEnd"/>
      <w:r>
        <w:rPr>
          <w:color w:val="000000" w:themeColor="text1"/>
          <w:sz w:val="26"/>
          <w:szCs w:val="26"/>
        </w:rPr>
        <w:t xml:space="preserve"> Influence of head teachers’ transactional leadership style on teacher service delivery in primary schools in Nandi Central Sub-County of Nandi County, Kenya. </w:t>
      </w:r>
      <w:r>
        <w:rPr>
          <w:rStyle w:val="Emphasis"/>
          <w:color w:val="000000" w:themeColor="text1"/>
          <w:sz w:val="26"/>
          <w:szCs w:val="26"/>
        </w:rPr>
        <w:t>Journal of Popular Education in Africa, 5</w:t>
      </w:r>
      <w:r>
        <w:rPr>
          <w:color w:val="000000" w:themeColor="text1"/>
          <w:sz w:val="26"/>
          <w:szCs w:val="26"/>
        </w:rPr>
        <w:t>(1), 28–47.</w:t>
      </w:r>
    </w:p>
    <w:p w:rsidR="00280E8F" w:rsidRDefault="00280E8F" w:rsidP="00280E8F">
      <w:pPr>
        <w:pStyle w:val="NormalWeb"/>
        <w:spacing w:before="0" w:beforeAutospacing="0"/>
        <w:ind w:left="720" w:hanging="720"/>
        <w:contextualSpacing/>
        <w:jc w:val="both"/>
        <w:rPr>
          <w:color w:val="000000" w:themeColor="text1"/>
          <w:sz w:val="26"/>
          <w:szCs w:val="26"/>
        </w:rPr>
      </w:pPr>
      <w:r>
        <w:rPr>
          <w:color w:val="000000" w:themeColor="text1"/>
          <w:sz w:val="26"/>
          <w:szCs w:val="26"/>
        </w:rPr>
        <w:t xml:space="preserve">Cherry, K. (2023, February 24). What is transformational leadership? </w:t>
      </w:r>
      <w:proofErr w:type="spellStart"/>
      <w:r>
        <w:rPr>
          <w:rStyle w:val="Emphasis"/>
          <w:color w:val="000000" w:themeColor="text1"/>
          <w:sz w:val="26"/>
          <w:szCs w:val="26"/>
        </w:rPr>
        <w:t>Verywell</w:t>
      </w:r>
      <w:proofErr w:type="spellEnd"/>
      <w:r>
        <w:rPr>
          <w:rStyle w:val="Emphasis"/>
          <w:color w:val="000000" w:themeColor="text1"/>
          <w:sz w:val="26"/>
          <w:szCs w:val="26"/>
        </w:rPr>
        <w:t xml:space="preserve"> Mind</w:t>
      </w:r>
      <w:r>
        <w:rPr>
          <w:color w:val="000000" w:themeColor="text1"/>
          <w:sz w:val="26"/>
          <w:szCs w:val="26"/>
        </w:rPr>
        <w:t xml:space="preserve">. </w:t>
      </w:r>
      <w:hyperlink r:id="rId12" w:tgtFrame="_new" w:history="1">
        <w:r>
          <w:rPr>
            <w:rStyle w:val="Hyperlink"/>
            <w:color w:val="000000" w:themeColor="text1"/>
            <w:sz w:val="26"/>
            <w:szCs w:val="26"/>
          </w:rPr>
          <w:t>https://www.verywellmind.com/what-is-transformational-leadership-2795313</w:t>
        </w:r>
      </w:hyperlink>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proofErr w:type="gramStart"/>
      <w:r>
        <w:rPr>
          <w:color w:val="000000" w:themeColor="text1"/>
          <w:sz w:val="26"/>
          <w:szCs w:val="26"/>
        </w:rPr>
        <w:t>Danbaba</w:t>
      </w:r>
      <w:proofErr w:type="spellEnd"/>
      <w:r>
        <w:rPr>
          <w:color w:val="000000" w:themeColor="text1"/>
          <w:sz w:val="26"/>
          <w:szCs w:val="26"/>
        </w:rPr>
        <w:t xml:space="preserve">, A. S., </w:t>
      </w:r>
      <w:proofErr w:type="spellStart"/>
      <w:r>
        <w:rPr>
          <w:color w:val="000000" w:themeColor="text1"/>
          <w:sz w:val="26"/>
          <w:szCs w:val="26"/>
        </w:rPr>
        <w:t>Panshak</w:t>
      </w:r>
      <w:proofErr w:type="spellEnd"/>
      <w:r>
        <w:rPr>
          <w:color w:val="000000" w:themeColor="text1"/>
          <w:sz w:val="26"/>
          <w:szCs w:val="26"/>
        </w:rPr>
        <w:t>, T. N., &amp; Ibrahim, M. M. (2021).</w:t>
      </w:r>
      <w:proofErr w:type="gramEnd"/>
      <w:r>
        <w:rPr>
          <w:color w:val="000000" w:themeColor="text1"/>
          <w:sz w:val="26"/>
          <w:szCs w:val="26"/>
        </w:rPr>
        <w:t xml:space="preserve"> Educational leadership practices in secondary schools: The role of principals in goal achievement. </w:t>
      </w:r>
      <w:proofErr w:type="spellStart"/>
      <w:r>
        <w:rPr>
          <w:rStyle w:val="Emphasis"/>
          <w:color w:val="000000" w:themeColor="text1"/>
          <w:sz w:val="26"/>
          <w:szCs w:val="26"/>
        </w:rPr>
        <w:t>Sapientia</w:t>
      </w:r>
      <w:proofErr w:type="spellEnd"/>
      <w:r>
        <w:rPr>
          <w:rStyle w:val="Emphasis"/>
          <w:color w:val="000000" w:themeColor="text1"/>
          <w:sz w:val="26"/>
          <w:szCs w:val="26"/>
        </w:rPr>
        <w:t xml:space="preserve"> Foundation Journal of Education, Sciences and Gender Studies, 3</w:t>
      </w:r>
      <w:r>
        <w:rPr>
          <w:color w:val="000000" w:themeColor="text1"/>
          <w:sz w:val="26"/>
          <w:szCs w:val="26"/>
        </w:rPr>
        <w:t>(1), 191–200.</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proofErr w:type="gramStart"/>
      <w:r>
        <w:rPr>
          <w:color w:val="000000" w:themeColor="text1"/>
          <w:sz w:val="26"/>
          <w:szCs w:val="26"/>
        </w:rPr>
        <w:t>Dayanti</w:t>
      </w:r>
      <w:proofErr w:type="spellEnd"/>
      <w:r>
        <w:rPr>
          <w:color w:val="000000" w:themeColor="text1"/>
          <w:sz w:val="26"/>
          <w:szCs w:val="26"/>
        </w:rPr>
        <w:t xml:space="preserve">, P. R., </w:t>
      </w:r>
      <w:proofErr w:type="spellStart"/>
      <w:r>
        <w:rPr>
          <w:color w:val="000000" w:themeColor="text1"/>
          <w:sz w:val="26"/>
          <w:szCs w:val="26"/>
        </w:rPr>
        <w:t>Eliyana</w:t>
      </w:r>
      <w:proofErr w:type="spellEnd"/>
      <w:r>
        <w:rPr>
          <w:color w:val="000000" w:themeColor="text1"/>
          <w:sz w:val="26"/>
          <w:szCs w:val="26"/>
        </w:rPr>
        <w:t xml:space="preserve">, A., </w:t>
      </w:r>
      <w:proofErr w:type="spellStart"/>
      <w:r>
        <w:rPr>
          <w:color w:val="000000" w:themeColor="text1"/>
          <w:sz w:val="26"/>
          <w:szCs w:val="26"/>
        </w:rPr>
        <w:t>Emur</w:t>
      </w:r>
      <w:proofErr w:type="spellEnd"/>
      <w:r>
        <w:rPr>
          <w:color w:val="000000" w:themeColor="text1"/>
          <w:sz w:val="26"/>
          <w:szCs w:val="26"/>
        </w:rPr>
        <w:t xml:space="preserve">, A. P., &amp; </w:t>
      </w:r>
      <w:proofErr w:type="spellStart"/>
      <w:r>
        <w:rPr>
          <w:color w:val="000000" w:themeColor="text1"/>
          <w:sz w:val="26"/>
          <w:szCs w:val="26"/>
        </w:rPr>
        <w:t>Pratama</w:t>
      </w:r>
      <w:proofErr w:type="spellEnd"/>
      <w:r>
        <w:rPr>
          <w:color w:val="000000" w:themeColor="text1"/>
          <w:sz w:val="26"/>
          <w:szCs w:val="26"/>
        </w:rPr>
        <w:t>, A. S. (2022).</w:t>
      </w:r>
      <w:proofErr w:type="gramEnd"/>
      <w:r>
        <w:rPr>
          <w:color w:val="000000" w:themeColor="text1"/>
          <w:sz w:val="26"/>
          <w:szCs w:val="26"/>
        </w:rPr>
        <w:t xml:space="preserve"> Supportive leadership: A literature review. </w:t>
      </w:r>
      <w:r>
        <w:rPr>
          <w:rStyle w:val="Emphasis"/>
          <w:color w:val="000000" w:themeColor="text1"/>
          <w:sz w:val="26"/>
          <w:szCs w:val="26"/>
        </w:rPr>
        <w:t>International Journal of Science and Management Studies, 5</w:t>
      </w:r>
      <w:r>
        <w:rPr>
          <w:color w:val="000000" w:themeColor="text1"/>
          <w:sz w:val="26"/>
          <w:szCs w:val="26"/>
        </w:rPr>
        <w:t>(2), 74–80.</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r>
        <w:rPr>
          <w:color w:val="000000" w:themeColor="text1"/>
          <w:sz w:val="26"/>
          <w:szCs w:val="26"/>
        </w:rPr>
        <w:lastRenderedPageBreak/>
        <w:t>Diuno</w:t>
      </w:r>
      <w:proofErr w:type="spellEnd"/>
      <w:r>
        <w:rPr>
          <w:color w:val="000000" w:themeColor="text1"/>
          <w:sz w:val="26"/>
          <w:szCs w:val="26"/>
        </w:rPr>
        <w:t xml:space="preserve">, E. (2018). </w:t>
      </w:r>
      <w:proofErr w:type="gramStart"/>
      <w:r>
        <w:rPr>
          <w:color w:val="000000" w:themeColor="text1"/>
          <w:sz w:val="26"/>
          <w:szCs w:val="26"/>
        </w:rPr>
        <w:t xml:space="preserve">The impact of directive and supportive leadership style on employee performance in Federal Medical Centre </w:t>
      </w:r>
      <w:proofErr w:type="spellStart"/>
      <w:r>
        <w:rPr>
          <w:color w:val="000000" w:themeColor="text1"/>
          <w:sz w:val="26"/>
          <w:szCs w:val="26"/>
        </w:rPr>
        <w:t>Asaba</w:t>
      </w:r>
      <w:proofErr w:type="spellEnd"/>
      <w:r>
        <w:rPr>
          <w:color w:val="000000" w:themeColor="text1"/>
          <w:sz w:val="26"/>
          <w:szCs w:val="26"/>
        </w:rPr>
        <w:t xml:space="preserve"> Nigeria.</w:t>
      </w:r>
      <w:proofErr w:type="gramEnd"/>
      <w:r>
        <w:rPr>
          <w:color w:val="000000" w:themeColor="text1"/>
          <w:sz w:val="26"/>
          <w:szCs w:val="26"/>
        </w:rPr>
        <w:t xml:space="preserve"> </w:t>
      </w:r>
      <w:r>
        <w:rPr>
          <w:rStyle w:val="Emphasis"/>
          <w:color w:val="000000" w:themeColor="text1"/>
          <w:sz w:val="26"/>
          <w:szCs w:val="26"/>
        </w:rPr>
        <w:t xml:space="preserve">Global Journal of Management and Business Research: </w:t>
      </w:r>
      <w:proofErr w:type="gramStart"/>
      <w:r>
        <w:rPr>
          <w:rStyle w:val="Emphasis"/>
          <w:color w:val="000000" w:themeColor="text1"/>
          <w:sz w:val="26"/>
          <w:szCs w:val="26"/>
        </w:rPr>
        <w:t>A</w:t>
      </w:r>
      <w:proofErr w:type="gramEnd"/>
      <w:r>
        <w:rPr>
          <w:rStyle w:val="Emphasis"/>
          <w:color w:val="000000" w:themeColor="text1"/>
          <w:sz w:val="26"/>
          <w:szCs w:val="26"/>
        </w:rPr>
        <w:t xml:space="preserve"> Administration and Management, 18</w:t>
      </w:r>
      <w:r>
        <w:rPr>
          <w:color w:val="000000" w:themeColor="text1"/>
          <w:sz w:val="26"/>
          <w:szCs w:val="26"/>
        </w:rPr>
        <w:t>(8), 1–9.</w:t>
      </w:r>
    </w:p>
    <w:p w:rsidR="00280E8F" w:rsidRDefault="00280E8F" w:rsidP="00280E8F">
      <w:pPr>
        <w:pStyle w:val="NormalWeb"/>
        <w:spacing w:before="0" w:beforeAutospacing="0"/>
        <w:ind w:left="720" w:hanging="720"/>
        <w:contextualSpacing/>
        <w:jc w:val="both"/>
        <w:rPr>
          <w:color w:val="000000" w:themeColor="text1"/>
          <w:sz w:val="26"/>
          <w:szCs w:val="26"/>
        </w:rPr>
      </w:pPr>
      <w:r>
        <w:rPr>
          <w:color w:val="000000" w:themeColor="text1"/>
          <w:sz w:val="26"/>
          <w:szCs w:val="26"/>
        </w:rPr>
        <w:t xml:space="preserve">Doyle, A. (2020). Conflict management: Definition, skills, and examples. </w:t>
      </w:r>
      <w:proofErr w:type="gramStart"/>
      <w:r>
        <w:rPr>
          <w:rStyle w:val="Emphasis"/>
          <w:color w:val="000000" w:themeColor="text1"/>
          <w:sz w:val="26"/>
          <w:szCs w:val="26"/>
        </w:rPr>
        <w:t>The Balance Careers</w:t>
      </w:r>
      <w:r>
        <w:rPr>
          <w:color w:val="000000" w:themeColor="text1"/>
          <w:sz w:val="26"/>
          <w:szCs w:val="26"/>
        </w:rPr>
        <w:t>.</w:t>
      </w:r>
      <w:proofErr w:type="gramEnd"/>
      <w:r>
        <w:rPr>
          <w:color w:val="000000" w:themeColor="text1"/>
          <w:sz w:val="26"/>
          <w:szCs w:val="26"/>
        </w:rPr>
        <w:t xml:space="preserve"> </w:t>
      </w:r>
      <w:hyperlink r:id="rId13" w:tgtFrame="_new" w:history="1">
        <w:r>
          <w:rPr>
            <w:rStyle w:val="Hyperlink"/>
            <w:color w:val="000000" w:themeColor="text1"/>
            <w:sz w:val="26"/>
            <w:szCs w:val="26"/>
          </w:rPr>
          <w:t>https://www.thebalancecareers.com/conflict-management-skills-2059687</w:t>
        </w:r>
      </w:hyperlink>
    </w:p>
    <w:p w:rsidR="00280E8F" w:rsidRDefault="00280E8F" w:rsidP="00280E8F">
      <w:pPr>
        <w:pStyle w:val="NormalWeb"/>
        <w:spacing w:before="0" w:beforeAutospacing="0"/>
        <w:ind w:left="720" w:hanging="720"/>
        <w:contextualSpacing/>
        <w:jc w:val="both"/>
        <w:rPr>
          <w:color w:val="000000" w:themeColor="text1"/>
          <w:sz w:val="26"/>
          <w:szCs w:val="26"/>
        </w:rPr>
      </w:pPr>
      <w:proofErr w:type="gramStart"/>
      <w:r>
        <w:rPr>
          <w:color w:val="000000" w:themeColor="text1"/>
          <w:sz w:val="26"/>
          <w:szCs w:val="26"/>
        </w:rPr>
        <w:t>Federal Republic of Nigeria.</w:t>
      </w:r>
      <w:proofErr w:type="gramEnd"/>
      <w:r>
        <w:rPr>
          <w:color w:val="000000" w:themeColor="text1"/>
          <w:sz w:val="26"/>
          <w:szCs w:val="26"/>
        </w:rPr>
        <w:t xml:space="preserve"> (2013). </w:t>
      </w:r>
      <w:r>
        <w:rPr>
          <w:rStyle w:val="Emphasis"/>
          <w:color w:val="000000" w:themeColor="text1"/>
          <w:sz w:val="26"/>
          <w:szCs w:val="26"/>
        </w:rPr>
        <w:t>National policy on education</w:t>
      </w:r>
      <w:r>
        <w:rPr>
          <w:color w:val="000000" w:themeColor="text1"/>
          <w:sz w:val="26"/>
          <w:szCs w:val="26"/>
        </w:rPr>
        <w:t xml:space="preserve"> (6th </w:t>
      </w:r>
      <w:proofErr w:type="gramStart"/>
      <w:r>
        <w:rPr>
          <w:color w:val="000000" w:themeColor="text1"/>
          <w:sz w:val="26"/>
          <w:szCs w:val="26"/>
        </w:rPr>
        <w:t>ed</w:t>
      </w:r>
      <w:proofErr w:type="gramEnd"/>
      <w:r>
        <w:rPr>
          <w:color w:val="000000" w:themeColor="text1"/>
          <w:sz w:val="26"/>
          <w:szCs w:val="26"/>
        </w:rPr>
        <w:t xml:space="preserve">.). </w:t>
      </w:r>
      <w:proofErr w:type="gramStart"/>
      <w:r>
        <w:rPr>
          <w:color w:val="000000" w:themeColor="text1"/>
          <w:sz w:val="26"/>
          <w:szCs w:val="26"/>
        </w:rPr>
        <w:t>Nigerian Educational Research and Development Council Press.</w:t>
      </w:r>
      <w:proofErr w:type="gramEnd"/>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r>
        <w:rPr>
          <w:color w:val="000000" w:themeColor="text1"/>
          <w:sz w:val="26"/>
          <w:szCs w:val="26"/>
        </w:rPr>
        <w:t>Ghaffar</w:t>
      </w:r>
      <w:proofErr w:type="spellEnd"/>
      <w:r>
        <w:rPr>
          <w:color w:val="000000" w:themeColor="text1"/>
          <w:sz w:val="26"/>
          <w:szCs w:val="26"/>
        </w:rPr>
        <w:t xml:space="preserve">, A. (2019). Conflict in schools: Its causes &amp; management strategies. </w:t>
      </w:r>
      <w:r>
        <w:rPr>
          <w:rStyle w:val="Emphasis"/>
          <w:color w:val="000000" w:themeColor="text1"/>
          <w:sz w:val="26"/>
          <w:szCs w:val="26"/>
        </w:rPr>
        <w:t>Journal of Managerial Sciences, 3</w:t>
      </w:r>
      <w:r>
        <w:rPr>
          <w:color w:val="000000" w:themeColor="text1"/>
          <w:sz w:val="26"/>
          <w:szCs w:val="26"/>
        </w:rPr>
        <w:t>(2), 212–227.</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proofErr w:type="gramStart"/>
      <w:r>
        <w:rPr>
          <w:color w:val="000000" w:themeColor="text1"/>
          <w:sz w:val="26"/>
          <w:szCs w:val="26"/>
        </w:rPr>
        <w:t>Hameed</w:t>
      </w:r>
      <w:proofErr w:type="spellEnd"/>
      <w:r>
        <w:rPr>
          <w:color w:val="000000" w:themeColor="text1"/>
          <w:sz w:val="26"/>
          <w:szCs w:val="26"/>
        </w:rPr>
        <w:t xml:space="preserve">, N. S., &amp; </w:t>
      </w:r>
      <w:proofErr w:type="spellStart"/>
      <w:r>
        <w:rPr>
          <w:color w:val="000000" w:themeColor="text1"/>
          <w:sz w:val="26"/>
          <w:szCs w:val="26"/>
        </w:rPr>
        <w:t>Shukri</w:t>
      </w:r>
      <w:proofErr w:type="spellEnd"/>
      <w:r>
        <w:rPr>
          <w:color w:val="000000" w:themeColor="text1"/>
          <w:sz w:val="26"/>
          <w:szCs w:val="26"/>
        </w:rPr>
        <w:t>, A. M. F. (2019).</w:t>
      </w:r>
      <w:proofErr w:type="gramEnd"/>
      <w:r>
        <w:rPr>
          <w:color w:val="000000" w:themeColor="text1"/>
          <w:sz w:val="26"/>
          <w:szCs w:val="26"/>
        </w:rPr>
        <w:t xml:space="preserve"> </w:t>
      </w:r>
      <w:proofErr w:type="gramStart"/>
      <w:r>
        <w:rPr>
          <w:color w:val="000000" w:themeColor="text1"/>
          <w:sz w:val="26"/>
          <w:szCs w:val="26"/>
        </w:rPr>
        <w:t>The concept of ‘gender’ according to different approaches.</w:t>
      </w:r>
      <w:proofErr w:type="gramEnd"/>
      <w:r>
        <w:rPr>
          <w:color w:val="000000" w:themeColor="text1"/>
          <w:sz w:val="26"/>
          <w:szCs w:val="26"/>
        </w:rPr>
        <w:t xml:space="preserve"> </w:t>
      </w:r>
      <w:hyperlink r:id="rId14" w:tgtFrame="_new" w:history="1">
        <w:r>
          <w:rPr>
            <w:rStyle w:val="Hyperlink"/>
            <w:color w:val="000000" w:themeColor="text1"/>
            <w:sz w:val="26"/>
            <w:szCs w:val="26"/>
          </w:rPr>
          <w:t>https://www.researchgate.net/publication/332289875_The_Concept_of_'Gender'_According_to_Different_Approaches</w:t>
        </w:r>
      </w:hyperlink>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proofErr w:type="gramStart"/>
      <w:r>
        <w:rPr>
          <w:color w:val="000000" w:themeColor="text1"/>
          <w:sz w:val="26"/>
          <w:szCs w:val="26"/>
        </w:rPr>
        <w:t>Kekerete</w:t>
      </w:r>
      <w:proofErr w:type="spellEnd"/>
      <w:r>
        <w:rPr>
          <w:color w:val="000000" w:themeColor="text1"/>
          <w:sz w:val="26"/>
          <w:szCs w:val="26"/>
        </w:rPr>
        <w:t>.</w:t>
      </w:r>
      <w:proofErr w:type="gramEnd"/>
      <w:r>
        <w:rPr>
          <w:color w:val="000000" w:themeColor="text1"/>
          <w:sz w:val="26"/>
          <w:szCs w:val="26"/>
        </w:rPr>
        <w:t xml:space="preserve"> </w:t>
      </w:r>
      <w:proofErr w:type="gramStart"/>
      <w:r>
        <w:rPr>
          <w:color w:val="000000" w:themeColor="text1"/>
          <w:sz w:val="26"/>
          <w:szCs w:val="26"/>
        </w:rPr>
        <w:t xml:space="preserve">(2023). </w:t>
      </w:r>
      <w:proofErr w:type="spellStart"/>
      <w:r>
        <w:rPr>
          <w:rStyle w:val="Emphasis"/>
          <w:color w:val="000000" w:themeColor="text1"/>
          <w:sz w:val="26"/>
          <w:szCs w:val="26"/>
        </w:rPr>
        <w:t>Calabar</w:t>
      </w:r>
      <w:proofErr w:type="spellEnd"/>
      <w:r>
        <w:rPr>
          <w:rStyle w:val="Emphasis"/>
          <w:color w:val="000000" w:themeColor="text1"/>
          <w:sz w:val="26"/>
          <w:szCs w:val="26"/>
        </w:rPr>
        <w:t xml:space="preserve"> Municipality</w:t>
      </w:r>
      <w:r>
        <w:rPr>
          <w:color w:val="000000" w:themeColor="text1"/>
          <w:sz w:val="26"/>
          <w:szCs w:val="26"/>
        </w:rPr>
        <w:t>.</w:t>
      </w:r>
      <w:proofErr w:type="gramEnd"/>
      <w:r>
        <w:rPr>
          <w:color w:val="000000" w:themeColor="text1"/>
          <w:sz w:val="26"/>
          <w:szCs w:val="26"/>
        </w:rPr>
        <w:t xml:space="preserve"> https://kekerete.tripod.com/CRSG/calmun.html</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r>
        <w:rPr>
          <w:color w:val="000000" w:themeColor="text1"/>
          <w:sz w:val="26"/>
          <w:szCs w:val="26"/>
        </w:rPr>
        <w:t>Klingborg</w:t>
      </w:r>
      <w:proofErr w:type="spellEnd"/>
      <w:r>
        <w:rPr>
          <w:color w:val="000000" w:themeColor="text1"/>
          <w:sz w:val="26"/>
          <w:szCs w:val="26"/>
        </w:rPr>
        <w:t xml:space="preserve">, D. J., Moore, D. A., &amp; </w:t>
      </w:r>
      <w:proofErr w:type="spellStart"/>
      <w:r>
        <w:rPr>
          <w:color w:val="000000" w:themeColor="text1"/>
          <w:sz w:val="26"/>
          <w:szCs w:val="26"/>
        </w:rPr>
        <w:t>Varea</w:t>
      </w:r>
      <w:r>
        <w:rPr>
          <w:color w:val="000000" w:themeColor="text1"/>
          <w:sz w:val="26"/>
          <w:szCs w:val="26"/>
        </w:rPr>
        <w:noBreakHyphen/>
        <w:t>Hammond</w:t>
      </w:r>
      <w:proofErr w:type="spellEnd"/>
      <w:r>
        <w:rPr>
          <w:color w:val="000000" w:themeColor="text1"/>
          <w:sz w:val="26"/>
          <w:szCs w:val="26"/>
        </w:rPr>
        <w:t xml:space="preserve">, S. (2016). What is leadership? </w:t>
      </w:r>
      <w:hyperlink r:id="rId15" w:tgtFrame="_new" w:history="1">
        <w:r>
          <w:rPr>
            <w:rStyle w:val="Hyperlink"/>
            <w:color w:val="000000" w:themeColor="text1"/>
            <w:sz w:val="26"/>
            <w:szCs w:val="26"/>
          </w:rPr>
          <w:t>https://www.researchgate.net/publication/6937144</w:t>
        </w:r>
      </w:hyperlink>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proofErr w:type="gramStart"/>
      <w:r>
        <w:rPr>
          <w:color w:val="000000" w:themeColor="text1"/>
          <w:sz w:val="26"/>
          <w:szCs w:val="26"/>
        </w:rPr>
        <w:t>Kools</w:t>
      </w:r>
      <w:proofErr w:type="spellEnd"/>
      <w:r>
        <w:rPr>
          <w:color w:val="000000" w:themeColor="text1"/>
          <w:sz w:val="26"/>
          <w:szCs w:val="26"/>
        </w:rPr>
        <w:t xml:space="preserve">, M., Stoll, L., George, B., </w:t>
      </w:r>
      <w:proofErr w:type="spellStart"/>
      <w:r>
        <w:rPr>
          <w:color w:val="000000" w:themeColor="text1"/>
          <w:sz w:val="26"/>
          <w:szCs w:val="26"/>
        </w:rPr>
        <w:t>Steijn</w:t>
      </w:r>
      <w:proofErr w:type="spellEnd"/>
      <w:r>
        <w:rPr>
          <w:color w:val="000000" w:themeColor="text1"/>
          <w:sz w:val="26"/>
          <w:szCs w:val="26"/>
        </w:rPr>
        <w:t xml:space="preserve">, B., </w:t>
      </w:r>
      <w:proofErr w:type="spellStart"/>
      <w:r>
        <w:rPr>
          <w:color w:val="000000" w:themeColor="text1"/>
          <w:sz w:val="26"/>
          <w:szCs w:val="26"/>
        </w:rPr>
        <w:t>Bekkers</w:t>
      </w:r>
      <w:proofErr w:type="spellEnd"/>
      <w:r>
        <w:rPr>
          <w:color w:val="000000" w:themeColor="text1"/>
          <w:sz w:val="26"/>
          <w:szCs w:val="26"/>
        </w:rPr>
        <w:t xml:space="preserve">, V., &amp; </w:t>
      </w:r>
      <w:proofErr w:type="spellStart"/>
      <w:r>
        <w:rPr>
          <w:color w:val="000000" w:themeColor="text1"/>
          <w:sz w:val="26"/>
          <w:szCs w:val="26"/>
        </w:rPr>
        <w:t>Gouëdard</w:t>
      </w:r>
      <w:proofErr w:type="spellEnd"/>
      <w:r>
        <w:rPr>
          <w:color w:val="000000" w:themeColor="text1"/>
          <w:sz w:val="26"/>
          <w:szCs w:val="26"/>
        </w:rPr>
        <w:t>, P. (2020).</w:t>
      </w:r>
      <w:proofErr w:type="gramEnd"/>
      <w:r>
        <w:rPr>
          <w:color w:val="000000" w:themeColor="text1"/>
          <w:sz w:val="26"/>
          <w:szCs w:val="26"/>
        </w:rPr>
        <w:t xml:space="preserve"> The school as a learning </w:t>
      </w:r>
      <w:proofErr w:type="spellStart"/>
      <w:r>
        <w:rPr>
          <w:color w:val="000000" w:themeColor="text1"/>
          <w:sz w:val="26"/>
          <w:szCs w:val="26"/>
        </w:rPr>
        <w:t>organisation</w:t>
      </w:r>
      <w:proofErr w:type="spellEnd"/>
      <w:r>
        <w:rPr>
          <w:color w:val="000000" w:themeColor="text1"/>
          <w:sz w:val="26"/>
          <w:szCs w:val="26"/>
        </w:rPr>
        <w:t xml:space="preserve">: The concept and its measurement. </w:t>
      </w:r>
      <w:proofErr w:type="gramStart"/>
      <w:r>
        <w:rPr>
          <w:rStyle w:val="Emphasis"/>
          <w:color w:val="000000" w:themeColor="text1"/>
          <w:sz w:val="26"/>
          <w:szCs w:val="26"/>
        </w:rPr>
        <w:t>European Journal of Education, 5</w:t>
      </w:r>
      <w:r>
        <w:rPr>
          <w:color w:val="000000" w:themeColor="text1"/>
          <w:sz w:val="26"/>
          <w:szCs w:val="26"/>
        </w:rPr>
        <w:t>(8), Article e12383.</w:t>
      </w:r>
      <w:proofErr w:type="gramEnd"/>
      <w:r>
        <w:rPr>
          <w:color w:val="000000" w:themeColor="text1"/>
          <w:sz w:val="26"/>
          <w:szCs w:val="26"/>
        </w:rPr>
        <w:t xml:space="preserve"> https://doi.org/10.1111/ejed.12383</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r>
        <w:rPr>
          <w:color w:val="000000" w:themeColor="text1"/>
          <w:sz w:val="26"/>
          <w:szCs w:val="26"/>
        </w:rPr>
        <w:t>Larasati</w:t>
      </w:r>
      <w:proofErr w:type="spellEnd"/>
      <w:r>
        <w:rPr>
          <w:color w:val="000000" w:themeColor="text1"/>
          <w:sz w:val="26"/>
          <w:szCs w:val="26"/>
        </w:rPr>
        <w:t xml:space="preserve">, R., &amp; </w:t>
      </w:r>
      <w:proofErr w:type="spellStart"/>
      <w:r>
        <w:rPr>
          <w:color w:val="000000" w:themeColor="text1"/>
          <w:sz w:val="26"/>
          <w:szCs w:val="26"/>
        </w:rPr>
        <w:t>Raharja</w:t>
      </w:r>
      <w:proofErr w:type="spellEnd"/>
      <w:r>
        <w:rPr>
          <w:color w:val="000000" w:themeColor="text1"/>
          <w:sz w:val="26"/>
          <w:szCs w:val="26"/>
        </w:rPr>
        <w:t xml:space="preserve">, S. (2019). </w:t>
      </w:r>
      <w:proofErr w:type="gramStart"/>
      <w:r>
        <w:rPr>
          <w:color w:val="000000" w:themeColor="text1"/>
          <w:sz w:val="26"/>
          <w:szCs w:val="26"/>
        </w:rPr>
        <w:t>Conflict management in improving schools effectiveness.</w:t>
      </w:r>
      <w:proofErr w:type="gramEnd"/>
      <w:r>
        <w:rPr>
          <w:color w:val="000000" w:themeColor="text1"/>
          <w:sz w:val="26"/>
          <w:szCs w:val="26"/>
        </w:rPr>
        <w:t xml:space="preserve"> </w:t>
      </w:r>
      <w:r>
        <w:rPr>
          <w:rStyle w:val="Emphasis"/>
          <w:color w:val="000000" w:themeColor="text1"/>
          <w:sz w:val="26"/>
          <w:szCs w:val="26"/>
        </w:rPr>
        <w:t>Advances in Social Science, Education and Humanities Research, 397</w:t>
      </w:r>
      <w:r>
        <w:rPr>
          <w:color w:val="000000" w:themeColor="text1"/>
          <w:sz w:val="26"/>
          <w:szCs w:val="26"/>
        </w:rPr>
        <w:t>(3), 191–197.</w:t>
      </w:r>
    </w:p>
    <w:p w:rsidR="00280E8F" w:rsidRDefault="00280E8F" w:rsidP="00280E8F">
      <w:pPr>
        <w:pStyle w:val="NormalWeb"/>
        <w:spacing w:before="0" w:beforeAutospacing="0"/>
        <w:ind w:left="720" w:hanging="720"/>
        <w:contextualSpacing/>
        <w:jc w:val="both"/>
        <w:rPr>
          <w:color w:val="000000" w:themeColor="text1"/>
          <w:sz w:val="26"/>
          <w:szCs w:val="26"/>
        </w:rPr>
      </w:pPr>
      <w:proofErr w:type="gramStart"/>
      <w:r>
        <w:rPr>
          <w:color w:val="000000" w:themeColor="text1"/>
          <w:sz w:val="26"/>
          <w:szCs w:val="26"/>
        </w:rPr>
        <w:t>Management Study Guide.</w:t>
      </w:r>
      <w:proofErr w:type="gramEnd"/>
      <w:r>
        <w:rPr>
          <w:color w:val="000000" w:themeColor="text1"/>
          <w:sz w:val="26"/>
          <w:szCs w:val="26"/>
        </w:rPr>
        <w:t xml:space="preserve"> </w:t>
      </w:r>
      <w:proofErr w:type="gramStart"/>
      <w:r>
        <w:rPr>
          <w:color w:val="000000" w:themeColor="text1"/>
          <w:sz w:val="26"/>
          <w:szCs w:val="26"/>
        </w:rPr>
        <w:t>(2022). Understanding conflict – meaning and phases of conflict.</w:t>
      </w:r>
      <w:proofErr w:type="gramEnd"/>
      <w:r>
        <w:rPr>
          <w:color w:val="000000" w:themeColor="text1"/>
          <w:sz w:val="26"/>
          <w:szCs w:val="26"/>
        </w:rPr>
        <w:t xml:space="preserve"> https://www.managementstudyguide.com/understanding-conflict.htm</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proofErr w:type="gramStart"/>
      <w:r>
        <w:rPr>
          <w:color w:val="000000" w:themeColor="text1"/>
          <w:sz w:val="26"/>
          <w:szCs w:val="26"/>
        </w:rPr>
        <w:t>Mangulabnan</w:t>
      </w:r>
      <w:proofErr w:type="spellEnd"/>
      <w:r>
        <w:rPr>
          <w:color w:val="000000" w:themeColor="text1"/>
          <w:sz w:val="26"/>
          <w:szCs w:val="26"/>
        </w:rPr>
        <w:t xml:space="preserve">, B. T., </w:t>
      </w:r>
      <w:proofErr w:type="spellStart"/>
      <w:r>
        <w:rPr>
          <w:color w:val="000000" w:themeColor="text1"/>
          <w:sz w:val="26"/>
          <w:szCs w:val="26"/>
        </w:rPr>
        <w:t>Dela</w:t>
      </w:r>
      <w:proofErr w:type="spellEnd"/>
      <w:r>
        <w:rPr>
          <w:color w:val="000000" w:themeColor="text1"/>
          <w:sz w:val="26"/>
          <w:szCs w:val="26"/>
        </w:rPr>
        <w:t xml:space="preserve"> Rosa, R. I., &amp; Vargas, D. S. (2022).</w:t>
      </w:r>
      <w:proofErr w:type="gramEnd"/>
      <w:r>
        <w:rPr>
          <w:color w:val="000000" w:themeColor="text1"/>
          <w:sz w:val="26"/>
          <w:szCs w:val="26"/>
        </w:rPr>
        <w:t xml:space="preserve"> </w:t>
      </w:r>
      <w:proofErr w:type="gramStart"/>
      <w:r>
        <w:rPr>
          <w:color w:val="000000" w:themeColor="text1"/>
          <w:sz w:val="26"/>
          <w:szCs w:val="26"/>
        </w:rPr>
        <w:t>Effects of leadership styles and conflict management strategies to school performance in the Philippines.</w:t>
      </w:r>
      <w:proofErr w:type="gramEnd"/>
      <w:r>
        <w:rPr>
          <w:color w:val="000000" w:themeColor="text1"/>
          <w:sz w:val="26"/>
          <w:szCs w:val="26"/>
        </w:rPr>
        <w:t xml:space="preserve"> </w:t>
      </w:r>
      <w:proofErr w:type="gramStart"/>
      <w:r>
        <w:rPr>
          <w:rStyle w:val="Emphasis"/>
          <w:color w:val="000000" w:themeColor="text1"/>
          <w:sz w:val="26"/>
          <w:szCs w:val="26"/>
        </w:rPr>
        <w:t>Journal of Positive School Psychology, 6</w:t>
      </w:r>
      <w:r>
        <w:rPr>
          <w:color w:val="000000" w:themeColor="text1"/>
          <w:sz w:val="26"/>
          <w:szCs w:val="26"/>
        </w:rPr>
        <w:t>(8), 7638–7657.</w:t>
      </w:r>
      <w:proofErr w:type="gramEnd"/>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proofErr w:type="gramStart"/>
      <w:r>
        <w:rPr>
          <w:color w:val="000000" w:themeColor="text1"/>
          <w:sz w:val="26"/>
          <w:szCs w:val="26"/>
        </w:rPr>
        <w:t>Maral</w:t>
      </w:r>
      <w:proofErr w:type="spellEnd"/>
      <w:r>
        <w:rPr>
          <w:color w:val="000000" w:themeColor="text1"/>
          <w:sz w:val="26"/>
          <w:szCs w:val="26"/>
        </w:rPr>
        <w:t xml:space="preserve">, M., &amp; </w:t>
      </w:r>
      <w:proofErr w:type="spellStart"/>
      <w:r>
        <w:rPr>
          <w:color w:val="000000" w:themeColor="text1"/>
          <w:sz w:val="26"/>
          <w:szCs w:val="26"/>
        </w:rPr>
        <w:t>Hamedoğlu</w:t>
      </w:r>
      <w:proofErr w:type="spellEnd"/>
      <w:r>
        <w:rPr>
          <w:color w:val="000000" w:themeColor="text1"/>
          <w:sz w:val="26"/>
          <w:szCs w:val="26"/>
        </w:rPr>
        <w:t>, M. A. (2022).</w:t>
      </w:r>
      <w:proofErr w:type="gramEnd"/>
      <w:r>
        <w:rPr>
          <w:color w:val="000000" w:themeColor="text1"/>
          <w:sz w:val="26"/>
          <w:szCs w:val="26"/>
        </w:rPr>
        <w:t xml:space="preserve"> Does leadership style of school administrators affect conflict management? </w:t>
      </w:r>
      <w:proofErr w:type="spellStart"/>
      <w:r>
        <w:rPr>
          <w:rStyle w:val="Emphasis"/>
          <w:color w:val="000000" w:themeColor="text1"/>
          <w:sz w:val="26"/>
          <w:szCs w:val="26"/>
        </w:rPr>
        <w:t>Apuntes</w:t>
      </w:r>
      <w:proofErr w:type="spellEnd"/>
      <w:r>
        <w:rPr>
          <w:rStyle w:val="Emphasis"/>
          <w:color w:val="000000" w:themeColor="text1"/>
          <w:sz w:val="26"/>
          <w:szCs w:val="26"/>
        </w:rPr>
        <w:t xml:space="preserve"> </w:t>
      </w:r>
      <w:proofErr w:type="spellStart"/>
      <w:r>
        <w:rPr>
          <w:rStyle w:val="Emphasis"/>
          <w:color w:val="000000" w:themeColor="text1"/>
          <w:sz w:val="26"/>
          <w:szCs w:val="26"/>
        </w:rPr>
        <w:t>Universitarios</w:t>
      </w:r>
      <w:proofErr w:type="spellEnd"/>
      <w:r>
        <w:rPr>
          <w:rStyle w:val="Emphasis"/>
          <w:color w:val="000000" w:themeColor="text1"/>
          <w:sz w:val="26"/>
          <w:szCs w:val="26"/>
        </w:rPr>
        <w:t>, 12</w:t>
      </w:r>
      <w:r>
        <w:rPr>
          <w:color w:val="000000" w:themeColor="text1"/>
          <w:sz w:val="26"/>
          <w:szCs w:val="26"/>
        </w:rPr>
        <w:t xml:space="preserve">(1), 268–287. </w:t>
      </w:r>
      <w:hyperlink r:id="rId16" w:tgtFrame="_new" w:history="1">
        <w:r>
          <w:rPr>
            <w:rStyle w:val="Hyperlink"/>
            <w:color w:val="000000" w:themeColor="text1"/>
            <w:sz w:val="26"/>
            <w:szCs w:val="26"/>
          </w:rPr>
          <w:t>https://doi.org/10.17162/au.v11i5.933</w:t>
        </w:r>
      </w:hyperlink>
    </w:p>
    <w:p w:rsidR="00280E8F" w:rsidRDefault="00280E8F" w:rsidP="00280E8F">
      <w:pPr>
        <w:pStyle w:val="NormalWeb"/>
        <w:spacing w:before="0" w:beforeAutospacing="0"/>
        <w:ind w:left="720" w:hanging="720"/>
        <w:contextualSpacing/>
        <w:jc w:val="both"/>
        <w:rPr>
          <w:color w:val="000000" w:themeColor="text1"/>
          <w:sz w:val="26"/>
          <w:szCs w:val="26"/>
        </w:rPr>
      </w:pPr>
      <w:proofErr w:type="gramStart"/>
      <w:r>
        <w:rPr>
          <w:color w:val="000000" w:themeColor="text1"/>
          <w:sz w:val="26"/>
          <w:szCs w:val="26"/>
        </w:rPr>
        <w:t>Money, V. O. (2017).</w:t>
      </w:r>
      <w:proofErr w:type="gramEnd"/>
      <w:r>
        <w:rPr>
          <w:color w:val="000000" w:themeColor="text1"/>
          <w:sz w:val="26"/>
          <w:szCs w:val="26"/>
        </w:rPr>
        <w:t xml:space="preserve"> </w:t>
      </w:r>
      <w:proofErr w:type="gramStart"/>
      <w:r>
        <w:rPr>
          <w:color w:val="000000" w:themeColor="text1"/>
          <w:sz w:val="26"/>
          <w:szCs w:val="26"/>
        </w:rPr>
        <w:t>Effectiveness of transformational leadership style in secondary schools in Nigeria.</w:t>
      </w:r>
      <w:proofErr w:type="gramEnd"/>
      <w:r>
        <w:rPr>
          <w:color w:val="000000" w:themeColor="text1"/>
          <w:sz w:val="26"/>
          <w:szCs w:val="26"/>
        </w:rPr>
        <w:t xml:space="preserve"> </w:t>
      </w:r>
      <w:r>
        <w:rPr>
          <w:rStyle w:val="Emphasis"/>
          <w:color w:val="000000" w:themeColor="text1"/>
          <w:sz w:val="26"/>
          <w:szCs w:val="26"/>
        </w:rPr>
        <w:t>Journal of Education and Practice, 8</w:t>
      </w:r>
      <w:r>
        <w:rPr>
          <w:color w:val="000000" w:themeColor="text1"/>
          <w:sz w:val="26"/>
          <w:szCs w:val="26"/>
        </w:rPr>
        <w:t>(9), 135–140.</w:t>
      </w:r>
    </w:p>
    <w:p w:rsidR="00280E8F" w:rsidRDefault="00280E8F" w:rsidP="00280E8F">
      <w:pPr>
        <w:pStyle w:val="NormalWeb"/>
        <w:spacing w:before="0" w:beforeAutospacing="0"/>
        <w:ind w:left="720" w:hanging="720"/>
        <w:contextualSpacing/>
        <w:jc w:val="both"/>
        <w:rPr>
          <w:color w:val="000000" w:themeColor="text1"/>
          <w:sz w:val="26"/>
          <w:szCs w:val="26"/>
        </w:rPr>
      </w:pPr>
      <w:proofErr w:type="gramStart"/>
      <w:r>
        <w:rPr>
          <w:color w:val="000000" w:themeColor="text1"/>
          <w:sz w:val="26"/>
          <w:szCs w:val="26"/>
        </w:rPr>
        <w:t>Needle, D. (2021).</w:t>
      </w:r>
      <w:proofErr w:type="gramEnd"/>
      <w:r>
        <w:rPr>
          <w:color w:val="000000" w:themeColor="text1"/>
          <w:sz w:val="26"/>
          <w:szCs w:val="26"/>
        </w:rPr>
        <w:t xml:space="preserve"> </w:t>
      </w:r>
      <w:proofErr w:type="gramStart"/>
      <w:r>
        <w:rPr>
          <w:color w:val="000000" w:themeColor="text1"/>
          <w:sz w:val="26"/>
          <w:szCs w:val="26"/>
        </w:rPr>
        <w:t>Transformational leadership.</w:t>
      </w:r>
      <w:proofErr w:type="gramEnd"/>
      <w:r>
        <w:rPr>
          <w:color w:val="000000" w:themeColor="text1"/>
          <w:sz w:val="26"/>
          <w:szCs w:val="26"/>
        </w:rPr>
        <w:t xml:space="preserve"> </w:t>
      </w:r>
      <w:proofErr w:type="spellStart"/>
      <w:proofErr w:type="gramStart"/>
      <w:r>
        <w:rPr>
          <w:rStyle w:val="Emphasis"/>
          <w:color w:val="000000" w:themeColor="text1"/>
          <w:sz w:val="26"/>
          <w:szCs w:val="26"/>
        </w:rPr>
        <w:t>TechTarget</w:t>
      </w:r>
      <w:proofErr w:type="spellEnd"/>
      <w:r>
        <w:rPr>
          <w:color w:val="000000" w:themeColor="text1"/>
          <w:sz w:val="26"/>
          <w:szCs w:val="26"/>
        </w:rPr>
        <w:t>.</w:t>
      </w:r>
      <w:proofErr w:type="gramEnd"/>
      <w:r>
        <w:rPr>
          <w:color w:val="000000" w:themeColor="text1"/>
          <w:sz w:val="26"/>
          <w:szCs w:val="26"/>
        </w:rPr>
        <w:t xml:space="preserve"> </w:t>
      </w:r>
      <w:hyperlink r:id="rId17" w:tgtFrame="_new" w:history="1">
        <w:r>
          <w:rPr>
            <w:rStyle w:val="Hyperlink"/>
            <w:color w:val="000000" w:themeColor="text1"/>
            <w:sz w:val="26"/>
            <w:szCs w:val="26"/>
          </w:rPr>
          <w:t>https://www.techtarget.com/searchcio/definition/transformational-leadership</w:t>
        </w:r>
      </w:hyperlink>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r>
        <w:rPr>
          <w:color w:val="000000" w:themeColor="text1"/>
          <w:sz w:val="26"/>
          <w:szCs w:val="26"/>
        </w:rPr>
        <w:t>Ngotngamwong</w:t>
      </w:r>
      <w:proofErr w:type="spellEnd"/>
      <w:r>
        <w:rPr>
          <w:color w:val="000000" w:themeColor="text1"/>
          <w:sz w:val="26"/>
          <w:szCs w:val="26"/>
        </w:rPr>
        <w:t xml:space="preserve">, R. (2020). Effects of participative leadership on teacher job satisfaction. </w:t>
      </w:r>
      <w:hyperlink r:id="rId18" w:tgtFrame="_new" w:history="1">
        <w:r>
          <w:rPr>
            <w:rStyle w:val="Hyperlink"/>
            <w:color w:val="000000" w:themeColor="text1"/>
            <w:sz w:val="26"/>
            <w:szCs w:val="26"/>
          </w:rPr>
          <w:t>https://www.researchgate.net/publication/344270668</w:t>
        </w:r>
      </w:hyperlink>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r>
        <w:rPr>
          <w:color w:val="000000" w:themeColor="text1"/>
          <w:sz w:val="26"/>
          <w:szCs w:val="26"/>
        </w:rPr>
        <w:t>Noureen</w:t>
      </w:r>
      <w:proofErr w:type="spellEnd"/>
      <w:r>
        <w:rPr>
          <w:color w:val="000000" w:themeColor="text1"/>
          <w:sz w:val="26"/>
          <w:szCs w:val="26"/>
        </w:rPr>
        <w:t xml:space="preserve">, M., Shah, N. H., &amp; </w:t>
      </w:r>
      <w:proofErr w:type="spellStart"/>
      <w:r>
        <w:rPr>
          <w:color w:val="000000" w:themeColor="text1"/>
          <w:sz w:val="26"/>
          <w:szCs w:val="26"/>
        </w:rPr>
        <w:t>Zamir</w:t>
      </w:r>
      <w:proofErr w:type="spellEnd"/>
      <w:r>
        <w:rPr>
          <w:color w:val="000000" w:themeColor="text1"/>
          <w:sz w:val="26"/>
          <w:szCs w:val="26"/>
        </w:rPr>
        <w:t xml:space="preserve">, S. (2020). </w:t>
      </w:r>
      <w:proofErr w:type="gramStart"/>
      <w:r>
        <w:rPr>
          <w:color w:val="000000" w:themeColor="text1"/>
          <w:sz w:val="26"/>
          <w:szCs w:val="26"/>
        </w:rPr>
        <w:t>Effect of leadership styles of secondary school heads on school improvement.</w:t>
      </w:r>
      <w:proofErr w:type="gramEnd"/>
      <w:r>
        <w:rPr>
          <w:color w:val="000000" w:themeColor="text1"/>
          <w:sz w:val="26"/>
          <w:szCs w:val="26"/>
        </w:rPr>
        <w:t xml:space="preserve"> </w:t>
      </w:r>
      <w:r>
        <w:rPr>
          <w:rStyle w:val="Emphasis"/>
          <w:color w:val="000000" w:themeColor="text1"/>
          <w:sz w:val="26"/>
          <w:szCs w:val="26"/>
        </w:rPr>
        <w:t>Global Social Sciences Review, 5</w:t>
      </w:r>
      <w:r>
        <w:rPr>
          <w:color w:val="000000" w:themeColor="text1"/>
          <w:sz w:val="26"/>
          <w:szCs w:val="26"/>
        </w:rPr>
        <w:t>(1), 519–527. https://doi.org/10.31703/</w:t>
      </w:r>
      <w:proofErr w:type="gramStart"/>
      <w:r>
        <w:rPr>
          <w:color w:val="000000" w:themeColor="text1"/>
          <w:sz w:val="26"/>
          <w:szCs w:val="26"/>
        </w:rPr>
        <w:t>gssr.2020(</w:t>
      </w:r>
      <w:proofErr w:type="gramEnd"/>
      <w:r>
        <w:rPr>
          <w:color w:val="000000" w:themeColor="text1"/>
          <w:sz w:val="26"/>
          <w:szCs w:val="26"/>
        </w:rPr>
        <w:t>V-I).53</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proofErr w:type="gramStart"/>
      <w:r>
        <w:rPr>
          <w:color w:val="000000" w:themeColor="text1"/>
          <w:sz w:val="26"/>
          <w:szCs w:val="26"/>
        </w:rPr>
        <w:t>Oachesu</w:t>
      </w:r>
      <w:proofErr w:type="spellEnd"/>
      <w:r>
        <w:rPr>
          <w:color w:val="000000" w:themeColor="text1"/>
          <w:sz w:val="26"/>
          <w:szCs w:val="26"/>
        </w:rPr>
        <w:t>, M. (2016).</w:t>
      </w:r>
      <w:proofErr w:type="gramEnd"/>
      <w:r>
        <w:rPr>
          <w:color w:val="000000" w:themeColor="text1"/>
          <w:sz w:val="26"/>
          <w:szCs w:val="26"/>
        </w:rPr>
        <w:t xml:space="preserve"> </w:t>
      </w:r>
      <w:proofErr w:type="gramStart"/>
      <w:r>
        <w:rPr>
          <w:color w:val="000000" w:themeColor="text1"/>
          <w:sz w:val="26"/>
          <w:szCs w:val="26"/>
        </w:rPr>
        <w:t>Conflict management, a new challenge.</w:t>
      </w:r>
      <w:proofErr w:type="gramEnd"/>
      <w:r>
        <w:rPr>
          <w:color w:val="000000" w:themeColor="text1"/>
          <w:sz w:val="26"/>
          <w:szCs w:val="26"/>
        </w:rPr>
        <w:t xml:space="preserve"> </w:t>
      </w:r>
      <w:proofErr w:type="spellStart"/>
      <w:r>
        <w:rPr>
          <w:rStyle w:val="Emphasis"/>
          <w:color w:val="000000" w:themeColor="text1"/>
          <w:sz w:val="26"/>
          <w:szCs w:val="26"/>
        </w:rPr>
        <w:t>Procedia</w:t>
      </w:r>
      <w:proofErr w:type="spellEnd"/>
      <w:r>
        <w:rPr>
          <w:rStyle w:val="Emphasis"/>
          <w:color w:val="000000" w:themeColor="text1"/>
          <w:sz w:val="26"/>
          <w:szCs w:val="26"/>
        </w:rPr>
        <w:t xml:space="preserve"> Economics and Finance, 39</w:t>
      </w:r>
      <w:r>
        <w:rPr>
          <w:color w:val="000000" w:themeColor="text1"/>
          <w:sz w:val="26"/>
          <w:szCs w:val="26"/>
        </w:rPr>
        <w:t>, 807–814.</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proofErr w:type="gramStart"/>
      <w:r>
        <w:rPr>
          <w:color w:val="000000" w:themeColor="text1"/>
          <w:sz w:val="26"/>
          <w:szCs w:val="26"/>
        </w:rPr>
        <w:lastRenderedPageBreak/>
        <w:t>Odumeru</w:t>
      </w:r>
      <w:proofErr w:type="spellEnd"/>
      <w:r>
        <w:rPr>
          <w:color w:val="000000" w:themeColor="text1"/>
          <w:sz w:val="26"/>
          <w:szCs w:val="26"/>
        </w:rPr>
        <w:t xml:space="preserve">, J. A., &amp; </w:t>
      </w:r>
      <w:proofErr w:type="spellStart"/>
      <w:r>
        <w:rPr>
          <w:color w:val="000000" w:themeColor="text1"/>
          <w:sz w:val="26"/>
          <w:szCs w:val="26"/>
        </w:rPr>
        <w:t>Ogbonna</w:t>
      </w:r>
      <w:proofErr w:type="spellEnd"/>
      <w:r>
        <w:rPr>
          <w:color w:val="000000" w:themeColor="text1"/>
          <w:sz w:val="26"/>
          <w:szCs w:val="26"/>
        </w:rPr>
        <w:t>, I. G. (2013).</w:t>
      </w:r>
      <w:proofErr w:type="gramEnd"/>
      <w:r>
        <w:rPr>
          <w:color w:val="000000" w:themeColor="text1"/>
          <w:sz w:val="26"/>
          <w:szCs w:val="26"/>
        </w:rPr>
        <w:t xml:space="preserve"> Transformational vs. transactional leadership theories: Evidence in literature. </w:t>
      </w:r>
      <w:r>
        <w:rPr>
          <w:rStyle w:val="Emphasis"/>
          <w:color w:val="000000" w:themeColor="text1"/>
          <w:sz w:val="26"/>
          <w:szCs w:val="26"/>
        </w:rPr>
        <w:t>International Review of Management and Business Research, 2</w:t>
      </w:r>
      <w:r>
        <w:rPr>
          <w:color w:val="000000" w:themeColor="text1"/>
          <w:sz w:val="26"/>
          <w:szCs w:val="26"/>
        </w:rPr>
        <w:t>(2), 355–361.</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r>
        <w:rPr>
          <w:color w:val="000000" w:themeColor="text1"/>
          <w:sz w:val="26"/>
          <w:szCs w:val="26"/>
        </w:rPr>
        <w:t>Ohaka</w:t>
      </w:r>
      <w:proofErr w:type="spellEnd"/>
      <w:r>
        <w:rPr>
          <w:color w:val="000000" w:themeColor="text1"/>
          <w:sz w:val="26"/>
          <w:szCs w:val="26"/>
        </w:rPr>
        <w:t xml:space="preserve">, N. (2017). Conflict management in schools: The role of the teacher as in-loco-parentis. GRIN. </w:t>
      </w:r>
      <w:hyperlink r:id="rId19" w:tgtFrame="_new" w:history="1">
        <w:r>
          <w:rPr>
            <w:rStyle w:val="Hyperlink"/>
            <w:color w:val="000000" w:themeColor="text1"/>
            <w:sz w:val="26"/>
            <w:szCs w:val="26"/>
          </w:rPr>
          <w:t>https://www.grin.com/document/356141</w:t>
        </w:r>
      </w:hyperlink>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proofErr w:type="gramStart"/>
      <w:r>
        <w:rPr>
          <w:color w:val="000000" w:themeColor="text1"/>
          <w:sz w:val="26"/>
          <w:szCs w:val="26"/>
        </w:rPr>
        <w:t>Ohanmu</w:t>
      </w:r>
      <w:proofErr w:type="spellEnd"/>
      <w:r>
        <w:rPr>
          <w:color w:val="000000" w:themeColor="text1"/>
          <w:sz w:val="26"/>
          <w:szCs w:val="26"/>
        </w:rPr>
        <w:t xml:space="preserve">, K., &amp; </w:t>
      </w:r>
      <w:proofErr w:type="spellStart"/>
      <w:r>
        <w:rPr>
          <w:color w:val="000000" w:themeColor="text1"/>
          <w:sz w:val="26"/>
          <w:szCs w:val="26"/>
        </w:rPr>
        <w:t>Ohanmu</w:t>
      </w:r>
      <w:proofErr w:type="spellEnd"/>
      <w:r>
        <w:rPr>
          <w:color w:val="000000" w:themeColor="text1"/>
          <w:sz w:val="26"/>
          <w:szCs w:val="26"/>
        </w:rPr>
        <w:t>, E. (2016).</w:t>
      </w:r>
      <w:proofErr w:type="gramEnd"/>
      <w:r>
        <w:rPr>
          <w:color w:val="000000" w:themeColor="text1"/>
          <w:sz w:val="26"/>
          <w:szCs w:val="26"/>
        </w:rPr>
        <w:t xml:space="preserve"> </w:t>
      </w:r>
      <w:proofErr w:type="gramStart"/>
      <w:r>
        <w:rPr>
          <w:color w:val="000000" w:themeColor="text1"/>
          <w:sz w:val="26"/>
          <w:szCs w:val="26"/>
        </w:rPr>
        <w:t>Conflict management.</w:t>
      </w:r>
      <w:proofErr w:type="gramEnd"/>
      <w:r>
        <w:rPr>
          <w:color w:val="000000" w:themeColor="text1"/>
          <w:sz w:val="26"/>
          <w:szCs w:val="26"/>
        </w:rPr>
        <w:t xml:space="preserve"> https://www.academia.edu/27797181/CONFLICT_MANAGEMENT</w:t>
      </w:r>
    </w:p>
    <w:p w:rsidR="00280E8F" w:rsidRDefault="00280E8F" w:rsidP="00280E8F">
      <w:pPr>
        <w:pStyle w:val="NormalWeb"/>
        <w:spacing w:before="0" w:beforeAutospacing="0"/>
        <w:ind w:left="720" w:hanging="720"/>
        <w:contextualSpacing/>
        <w:jc w:val="both"/>
        <w:rPr>
          <w:color w:val="000000" w:themeColor="text1"/>
          <w:sz w:val="26"/>
          <w:szCs w:val="26"/>
        </w:rPr>
      </w:pPr>
      <w:proofErr w:type="gramStart"/>
      <w:r>
        <w:rPr>
          <w:color w:val="000000" w:themeColor="text1"/>
          <w:sz w:val="26"/>
          <w:szCs w:val="26"/>
        </w:rPr>
        <w:t>Ohio Commission on Dispute Resolution and Conflict Management.</w:t>
      </w:r>
      <w:proofErr w:type="gramEnd"/>
      <w:r>
        <w:rPr>
          <w:color w:val="000000" w:themeColor="text1"/>
          <w:sz w:val="26"/>
          <w:szCs w:val="26"/>
        </w:rPr>
        <w:t xml:space="preserve"> (1993). </w:t>
      </w:r>
      <w:r>
        <w:rPr>
          <w:rStyle w:val="Emphasis"/>
          <w:color w:val="000000" w:themeColor="text1"/>
          <w:sz w:val="26"/>
          <w:szCs w:val="26"/>
        </w:rPr>
        <w:t>Conflict management in schools: Sowing seeds for a safer society</w:t>
      </w:r>
      <w:r>
        <w:rPr>
          <w:color w:val="000000" w:themeColor="text1"/>
          <w:sz w:val="26"/>
          <w:szCs w:val="26"/>
        </w:rPr>
        <w:t>. https://www.ojp.gov/pdffiles1/Digitization/149714NCJRS.pdf</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proofErr w:type="gramStart"/>
      <w:r>
        <w:rPr>
          <w:color w:val="000000" w:themeColor="text1"/>
          <w:sz w:val="26"/>
          <w:szCs w:val="26"/>
        </w:rPr>
        <w:t>Oketch</w:t>
      </w:r>
      <w:proofErr w:type="spellEnd"/>
      <w:r>
        <w:rPr>
          <w:color w:val="000000" w:themeColor="text1"/>
          <w:sz w:val="26"/>
          <w:szCs w:val="26"/>
        </w:rPr>
        <w:t xml:space="preserve">, C., &amp; </w:t>
      </w:r>
      <w:proofErr w:type="spellStart"/>
      <w:r>
        <w:rPr>
          <w:color w:val="000000" w:themeColor="text1"/>
          <w:sz w:val="26"/>
          <w:szCs w:val="26"/>
        </w:rPr>
        <w:t>Komunda</w:t>
      </w:r>
      <w:proofErr w:type="spellEnd"/>
      <w:r>
        <w:rPr>
          <w:color w:val="000000" w:themeColor="text1"/>
          <w:sz w:val="26"/>
          <w:szCs w:val="26"/>
        </w:rPr>
        <w:t>, T. R. (2020).</w:t>
      </w:r>
      <w:proofErr w:type="gramEnd"/>
      <w:r>
        <w:rPr>
          <w:color w:val="000000" w:themeColor="text1"/>
          <w:sz w:val="26"/>
          <w:szCs w:val="26"/>
        </w:rPr>
        <w:t xml:space="preserve"> Supportive leadership style and staff motivation in private universities in Uganda: Case of Kampala International University. </w:t>
      </w:r>
      <w:r>
        <w:rPr>
          <w:rStyle w:val="Emphasis"/>
          <w:color w:val="000000" w:themeColor="text1"/>
          <w:sz w:val="26"/>
          <w:szCs w:val="26"/>
        </w:rPr>
        <w:t xml:space="preserve">Global Journal of Management and Business Research: </w:t>
      </w:r>
      <w:proofErr w:type="gramStart"/>
      <w:r>
        <w:rPr>
          <w:rStyle w:val="Emphasis"/>
          <w:color w:val="000000" w:themeColor="text1"/>
          <w:sz w:val="26"/>
          <w:szCs w:val="26"/>
        </w:rPr>
        <w:t>A</w:t>
      </w:r>
      <w:proofErr w:type="gramEnd"/>
      <w:r>
        <w:rPr>
          <w:rStyle w:val="Emphasis"/>
          <w:color w:val="000000" w:themeColor="text1"/>
          <w:sz w:val="26"/>
          <w:szCs w:val="26"/>
        </w:rPr>
        <w:t xml:space="preserve"> Administration and Management, 20</w:t>
      </w:r>
      <w:r>
        <w:rPr>
          <w:color w:val="000000" w:themeColor="text1"/>
          <w:sz w:val="26"/>
          <w:szCs w:val="26"/>
        </w:rPr>
        <w:t>(18), 1–10.</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proofErr w:type="gramStart"/>
      <w:r>
        <w:rPr>
          <w:color w:val="000000" w:themeColor="text1"/>
          <w:sz w:val="26"/>
          <w:szCs w:val="26"/>
        </w:rPr>
        <w:t>Oladitan</w:t>
      </w:r>
      <w:proofErr w:type="spellEnd"/>
      <w:r>
        <w:rPr>
          <w:color w:val="000000" w:themeColor="text1"/>
          <w:sz w:val="26"/>
          <w:szCs w:val="26"/>
        </w:rPr>
        <w:t xml:space="preserve">, O. I., </w:t>
      </w:r>
      <w:proofErr w:type="spellStart"/>
      <w:r>
        <w:rPr>
          <w:color w:val="000000" w:themeColor="text1"/>
          <w:sz w:val="26"/>
          <w:szCs w:val="26"/>
        </w:rPr>
        <w:t>Ajibua</w:t>
      </w:r>
      <w:proofErr w:type="spellEnd"/>
      <w:r>
        <w:rPr>
          <w:color w:val="000000" w:themeColor="text1"/>
          <w:sz w:val="26"/>
          <w:szCs w:val="26"/>
        </w:rPr>
        <w:t xml:space="preserve">, M. A., </w:t>
      </w:r>
      <w:proofErr w:type="spellStart"/>
      <w:r>
        <w:rPr>
          <w:color w:val="000000" w:themeColor="text1"/>
          <w:sz w:val="26"/>
          <w:szCs w:val="26"/>
        </w:rPr>
        <w:t>Fashogbon</w:t>
      </w:r>
      <w:proofErr w:type="spellEnd"/>
      <w:r>
        <w:rPr>
          <w:color w:val="000000" w:themeColor="text1"/>
          <w:sz w:val="26"/>
          <w:szCs w:val="26"/>
        </w:rPr>
        <w:t xml:space="preserve">, B. A., &amp; </w:t>
      </w:r>
      <w:proofErr w:type="spellStart"/>
      <w:r>
        <w:rPr>
          <w:color w:val="000000" w:themeColor="text1"/>
          <w:sz w:val="26"/>
          <w:szCs w:val="26"/>
        </w:rPr>
        <w:t>Ajayi</w:t>
      </w:r>
      <w:proofErr w:type="spellEnd"/>
      <w:r>
        <w:rPr>
          <w:color w:val="000000" w:themeColor="text1"/>
          <w:sz w:val="26"/>
          <w:szCs w:val="26"/>
        </w:rPr>
        <w:t>, M. O. (2014).</w:t>
      </w:r>
      <w:proofErr w:type="gramEnd"/>
      <w:r>
        <w:rPr>
          <w:color w:val="000000" w:themeColor="text1"/>
          <w:sz w:val="26"/>
          <w:szCs w:val="26"/>
        </w:rPr>
        <w:t xml:space="preserve"> Influence of leadership style on interpersonal conflict management among teaching and non</w:t>
      </w:r>
      <w:r>
        <w:rPr>
          <w:color w:val="000000" w:themeColor="text1"/>
          <w:sz w:val="26"/>
          <w:szCs w:val="26"/>
        </w:rPr>
        <w:noBreakHyphen/>
        <w:t xml:space="preserve">teaching staff in secondary schools in </w:t>
      </w:r>
      <w:proofErr w:type="spellStart"/>
      <w:r>
        <w:rPr>
          <w:color w:val="000000" w:themeColor="text1"/>
          <w:sz w:val="26"/>
          <w:szCs w:val="26"/>
        </w:rPr>
        <w:t>Osun</w:t>
      </w:r>
      <w:proofErr w:type="spellEnd"/>
      <w:r>
        <w:rPr>
          <w:color w:val="000000" w:themeColor="text1"/>
          <w:sz w:val="26"/>
          <w:szCs w:val="26"/>
        </w:rPr>
        <w:t xml:space="preserve"> State, Nigeria. </w:t>
      </w:r>
      <w:r>
        <w:rPr>
          <w:rStyle w:val="Emphasis"/>
          <w:color w:val="000000" w:themeColor="text1"/>
          <w:sz w:val="26"/>
          <w:szCs w:val="26"/>
        </w:rPr>
        <w:t>Higher Education of Social Science, 6</w:t>
      </w:r>
      <w:r>
        <w:rPr>
          <w:color w:val="000000" w:themeColor="text1"/>
          <w:sz w:val="26"/>
          <w:szCs w:val="26"/>
        </w:rPr>
        <w:t>(1), 39–44.</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r>
        <w:rPr>
          <w:color w:val="000000" w:themeColor="text1"/>
          <w:sz w:val="26"/>
          <w:szCs w:val="26"/>
        </w:rPr>
        <w:t>Omiditar</w:t>
      </w:r>
      <w:proofErr w:type="spellEnd"/>
      <w:r>
        <w:rPr>
          <w:color w:val="000000" w:themeColor="text1"/>
          <w:sz w:val="26"/>
          <w:szCs w:val="26"/>
        </w:rPr>
        <w:t xml:space="preserve">, R. (2013). Leadership style, organizational commitment and job satisfaction: A case study on high school principals in Tehran, Iran. </w:t>
      </w:r>
      <w:r>
        <w:rPr>
          <w:rStyle w:val="Emphasis"/>
          <w:color w:val="000000" w:themeColor="text1"/>
          <w:sz w:val="26"/>
          <w:szCs w:val="26"/>
        </w:rPr>
        <w:t>American Journal of Humanities and Social Sciences, 1</w:t>
      </w:r>
      <w:r>
        <w:rPr>
          <w:color w:val="000000" w:themeColor="text1"/>
          <w:sz w:val="26"/>
          <w:szCs w:val="26"/>
        </w:rPr>
        <w:t>(4), 263–267.</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proofErr w:type="gramStart"/>
      <w:r>
        <w:rPr>
          <w:color w:val="000000" w:themeColor="text1"/>
          <w:sz w:val="26"/>
          <w:szCs w:val="26"/>
        </w:rPr>
        <w:t>Onesmo</w:t>
      </w:r>
      <w:proofErr w:type="spellEnd"/>
      <w:r>
        <w:rPr>
          <w:color w:val="000000" w:themeColor="text1"/>
          <w:sz w:val="26"/>
          <w:szCs w:val="26"/>
        </w:rPr>
        <w:t xml:space="preserve">, A., </w:t>
      </w:r>
      <w:proofErr w:type="spellStart"/>
      <w:r>
        <w:rPr>
          <w:color w:val="000000" w:themeColor="text1"/>
          <w:sz w:val="26"/>
          <w:szCs w:val="26"/>
        </w:rPr>
        <w:t>Siamoo</w:t>
      </w:r>
      <w:proofErr w:type="spellEnd"/>
      <w:r>
        <w:rPr>
          <w:color w:val="000000" w:themeColor="text1"/>
          <w:sz w:val="26"/>
          <w:szCs w:val="26"/>
        </w:rPr>
        <w:t xml:space="preserve">, P., &amp; </w:t>
      </w:r>
      <w:proofErr w:type="spellStart"/>
      <w:r>
        <w:rPr>
          <w:color w:val="000000" w:themeColor="text1"/>
          <w:sz w:val="26"/>
          <w:szCs w:val="26"/>
        </w:rPr>
        <w:t>Ogoti</w:t>
      </w:r>
      <w:proofErr w:type="spellEnd"/>
      <w:r>
        <w:rPr>
          <w:color w:val="000000" w:themeColor="text1"/>
          <w:sz w:val="26"/>
          <w:szCs w:val="26"/>
        </w:rPr>
        <w:t>, E. (2022).</w:t>
      </w:r>
      <w:proofErr w:type="gramEnd"/>
      <w:r>
        <w:rPr>
          <w:color w:val="000000" w:themeColor="text1"/>
          <w:sz w:val="26"/>
          <w:szCs w:val="26"/>
        </w:rPr>
        <w:t xml:space="preserve"> Influence of collective decision making in participative leadership style on improving the quality of education in public secondary schools in </w:t>
      </w:r>
      <w:proofErr w:type="spellStart"/>
      <w:r>
        <w:rPr>
          <w:color w:val="000000" w:themeColor="text1"/>
          <w:sz w:val="26"/>
          <w:szCs w:val="26"/>
        </w:rPr>
        <w:t>Arusha</w:t>
      </w:r>
      <w:proofErr w:type="spellEnd"/>
      <w:r>
        <w:rPr>
          <w:color w:val="000000" w:themeColor="text1"/>
          <w:sz w:val="26"/>
          <w:szCs w:val="26"/>
        </w:rPr>
        <w:t xml:space="preserve"> Region, Tanzania. </w:t>
      </w:r>
      <w:r>
        <w:rPr>
          <w:rStyle w:val="Emphasis"/>
          <w:color w:val="000000" w:themeColor="text1"/>
          <w:sz w:val="26"/>
          <w:szCs w:val="26"/>
        </w:rPr>
        <w:t>British Journal of Education, 10</w:t>
      </w:r>
      <w:r>
        <w:rPr>
          <w:color w:val="000000" w:themeColor="text1"/>
          <w:sz w:val="26"/>
          <w:szCs w:val="26"/>
        </w:rPr>
        <w:t>(4), 69–85.</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proofErr w:type="gramStart"/>
      <w:r>
        <w:rPr>
          <w:color w:val="000000" w:themeColor="text1"/>
          <w:sz w:val="26"/>
          <w:szCs w:val="26"/>
        </w:rPr>
        <w:t>Piaw</w:t>
      </w:r>
      <w:proofErr w:type="spellEnd"/>
      <w:r>
        <w:rPr>
          <w:color w:val="000000" w:themeColor="text1"/>
          <w:sz w:val="26"/>
          <w:szCs w:val="26"/>
        </w:rPr>
        <w:t xml:space="preserve">, C. Y., </w:t>
      </w:r>
      <w:proofErr w:type="spellStart"/>
      <w:r>
        <w:rPr>
          <w:color w:val="000000" w:themeColor="text1"/>
          <w:sz w:val="26"/>
          <w:szCs w:val="26"/>
        </w:rPr>
        <w:t>Hee</w:t>
      </w:r>
      <w:proofErr w:type="spellEnd"/>
      <w:r>
        <w:rPr>
          <w:color w:val="000000" w:themeColor="text1"/>
          <w:sz w:val="26"/>
          <w:szCs w:val="26"/>
        </w:rPr>
        <w:t xml:space="preserve">, T. F., Ismail, N. R., &amp; Lu </w:t>
      </w:r>
      <w:proofErr w:type="spellStart"/>
      <w:r>
        <w:rPr>
          <w:color w:val="000000" w:themeColor="text1"/>
          <w:sz w:val="26"/>
          <w:szCs w:val="26"/>
        </w:rPr>
        <w:t>Huong</w:t>
      </w:r>
      <w:proofErr w:type="spellEnd"/>
      <w:r>
        <w:rPr>
          <w:color w:val="000000" w:themeColor="text1"/>
          <w:sz w:val="26"/>
          <w:szCs w:val="26"/>
        </w:rPr>
        <w:t xml:space="preserve"> Ying, L. H. (2014).</w:t>
      </w:r>
      <w:proofErr w:type="gramEnd"/>
      <w:r>
        <w:rPr>
          <w:color w:val="000000" w:themeColor="text1"/>
          <w:sz w:val="26"/>
          <w:szCs w:val="26"/>
        </w:rPr>
        <w:t xml:space="preserve"> </w:t>
      </w:r>
      <w:proofErr w:type="gramStart"/>
      <w:r>
        <w:rPr>
          <w:color w:val="000000" w:themeColor="text1"/>
          <w:sz w:val="26"/>
          <w:szCs w:val="26"/>
        </w:rPr>
        <w:t>Factors of leadership skills of secondary school principals.</w:t>
      </w:r>
      <w:proofErr w:type="gramEnd"/>
      <w:r>
        <w:rPr>
          <w:color w:val="000000" w:themeColor="text1"/>
          <w:sz w:val="26"/>
          <w:szCs w:val="26"/>
        </w:rPr>
        <w:t xml:space="preserve"> </w:t>
      </w:r>
      <w:proofErr w:type="spellStart"/>
      <w:r>
        <w:rPr>
          <w:rStyle w:val="Emphasis"/>
          <w:color w:val="000000" w:themeColor="text1"/>
          <w:sz w:val="26"/>
          <w:szCs w:val="26"/>
        </w:rPr>
        <w:t>Procedia</w:t>
      </w:r>
      <w:proofErr w:type="spellEnd"/>
      <w:r>
        <w:rPr>
          <w:rStyle w:val="Emphasis"/>
          <w:color w:val="000000" w:themeColor="text1"/>
          <w:sz w:val="26"/>
          <w:szCs w:val="26"/>
        </w:rPr>
        <w:t xml:space="preserve"> – Social and Behavioral Sciences, 116</w:t>
      </w:r>
      <w:r>
        <w:rPr>
          <w:color w:val="000000" w:themeColor="text1"/>
          <w:sz w:val="26"/>
          <w:szCs w:val="26"/>
        </w:rPr>
        <w:t>, 5125–5129.</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proofErr w:type="gramStart"/>
      <w:r>
        <w:rPr>
          <w:color w:val="000000" w:themeColor="text1"/>
          <w:sz w:val="26"/>
          <w:szCs w:val="26"/>
        </w:rPr>
        <w:t>Riaza</w:t>
      </w:r>
      <w:proofErr w:type="spellEnd"/>
      <w:r>
        <w:rPr>
          <w:color w:val="000000" w:themeColor="text1"/>
          <w:sz w:val="26"/>
          <w:szCs w:val="26"/>
        </w:rPr>
        <w:t xml:space="preserve">, M., </w:t>
      </w:r>
      <w:proofErr w:type="spellStart"/>
      <w:r>
        <w:rPr>
          <w:color w:val="000000" w:themeColor="text1"/>
          <w:sz w:val="26"/>
          <w:szCs w:val="26"/>
        </w:rPr>
        <w:t>Junejo</w:t>
      </w:r>
      <w:proofErr w:type="spellEnd"/>
      <w:r>
        <w:rPr>
          <w:color w:val="000000" w:themeColor="text1"/>
          <w:sz w:val="26"/>
          <w:szCs w:val="26"/>
        </w:rPr>
        <w:t xml:space="preserve">, M. A., &amp; </w:t>
      </w:r>
      <w:proofErr w:type="spellStart"/>
      <w:r>
        <w:rPr>
          <w:color w:val="000000" w:themeColor="text1"/>
          <w:sz w:val="26"/>
          <w:szCs w:val="26"/>
        </w:rPr>
        <w:t>Shar</w:t>
      </w:r>
      <w:proofErr w:type="spellEnd"/>
      <w:r>
        <w:rPr>
          <w:color w:val="000000" w:themeColor="text1"/>
          <w:sz w:val="26"/>
          <w:szCs w:val="26"/>
        </w:rPr>
        <w:t>, A. H. (2020).</w:t>
      </w:r>
      <w:proofErr w:type="gramEnd"/>
      <w:r>
        <w:rPr>
          <w:color w:val="000000" w:themeColor="text1"/>
          <w:sz w:val="26"/>
          <w:szCs w:val="26"/>
        </w:rPr>
        <w:t xml:space="preserve"> Leadership styles: Relationship with organizational dissent and conflict management mediation analysis via covariance-based structural equation modeling (CB-SEM) approach. </w:t>
      </w:r>
      <w:r>
        <w:rPr>
          <w:rStyle w:val="Emphasis"/>
          <w:color w:val="000000" w:themeColor="text1"/>
          <w:sz w:val="26"/>
          <w:szCs w:val="26"/>
        </w:rPr>
        <w:t>International Transaction Journal of Engineering, Management, &amp; Applied Sciences &amp; Technologies, 11</w:t>
      </w:r>
      <w:r>
        <w:rPr>
          <w:color w:val="000000" w:themeColor="text1"/>
          <w:sz w:val="26"/>
          <w:szCs w:val="26"/>
        </w:rPr>
        <w:t>(11), 1–12.</w:t>
      </w:r>
    </w:p>
    <w:p w:rsidR="00280E8F" w:rsidRDefault="00280E8F" w:rsidP="00280E8F">
      <w:pPr>
        <w:pStyle w:val="NormalWeb"/>
        <w:spacing w:before="0" w:beforeAutospacing="0"/>
        <w:ind w:left="720" w:hanging="720"/>
        <w:contextualSpacing/>
        <w:jc w:val="both"/>
        <w:rPr>
          <w:color w:val="000000" w:themeColor="text1"/>
          <w:sz w:val="26"/>
          <w:szCs w:val="26"/>
        </w:rPr>
      </w:pPr>
      <w:proofErr w:type="gramStart"/>
      <w:r>
        <w:rPr>
          <w:color w:val="000000" w:themeColor="text1"/>
          <w:sz w:val="26"/>
          <w:szCs w:val="26"/>
        </w:rPr>
        <w:t xml:space="preserve">Robinson, V. M. J., </w:t>
      </w:r>
      <w:proofErr w:type="spellStart"/>
      <w:r>
        <w:rPr>
          <w:color w:val="000000" w:themeColor="text1"/>
          <w:sz w:val="26"/>
          <w:szCs w:val="26"/>
        </w:rPr>
        <w:t>Bendikson</w:t>
      </w:r>
      <w:proofErr w:type="spellEnd"/>
      <w:r>
        <w:rPr>
          <w:color w:val="000000" w:themeColor="text1"/>
          <w:sz w:val="26"/>
          <w:szCs w:val="26"/>
        </w:rPr>
        <w:t>, L., &amp; Hattie, J. (2019).</w:t>
      </w:r>
      <w:proofErr w:type="gramEnd"/>
      <w:r>
        <w:rPr>
          <w:color w:val="000000" w:themeColor="text1"/>
          <w:sz w:val="26"/>
          <w:szCs w:val="26"/>
        </w:rPr>
        <w:t xml:space="preserve"> Leadership and student outcomes: Are secondary schools unique? </w:t>
      </w:r>
      <w:hyperlink r:id="rId20" w:tgtFrame="_new" w:history="1">
        <w:r>
          <w:rPr>
            <w:rStyle w:val="Hyperlink"/>
            <w:color w:val="000000" w:themeColor="text1"/>
            <w:sz w:val="26"/>
            <w:szCs w:val="26"/>
          </w:rPr>
          <w:t>https://www.researchgate.net/publication/295607091</w:t>
        </w:r>
      </w:hyperlink>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proofErr w:type="gramStart"/>
      <w:r>
        <w:rPr>
          <w:color w:val="000000" w:themeColor="text1"/>
          <w:sz w:val="26"/>
          <w:szCs w:val="26"/>
        </w:rPr>
        <w:t>Sadeghi</w:t>
      </w:r>
      <w:proofErr w:type="spellEnd"/>
      <w:r>
        <w:rPr>
          <w:color w:val="000000" w:themeColor="text1"/>
          <w:sz w:val="26"/>
          <w:szCs w:val="26"/>
        </w:rPr>
        <w:t xml:space="preserve">, A., &amp; </w:t>
      </w:r>
      <w:proofErr w:type="spellStart"/>
      <w:r>
        <w:rPr>
          <w:color w:val="000000" w:themeColor="text1"/>
          <w:sz w:val="26"/>
          <w:szCs w:val="26"/>
        </w:rPr>
        <w:t>Pihie</w:t>
      </w:r>
      <w:proofErr w:type="spellEnd"/>
      <w:r>
        <w:rPr>
          <w:color w:val="000000" w:themeColor="text1"/>
          <w:sz w:val="26"/>
          <w:szCs w:val="26"/>
        </w:rPr>
        <w:t>, Z. A. L. (2012).</w:t>
      </w:r>
      <w:proofErr w:type="gramEnd"/>
      <w:r>
        <w:rPr>
          <w:color w:val="000000" w:themeColor="text1"/>
          <w:sz w:val="26"/>
          <w:szCs w:val="26"/>
        </w:rPr>
        <w:t xml:space="preserve"> </w:t>
      </w:r>
      <w:proofErr w:type="gramStart"/>
      <w:r>
        <w:rPr>
          <w:color w:val="000000" w:themeColor="text1"/>
          <w:sz w:val="26"/>
          <w:szCs w:val="26"/>
        </w:rPr>
        <w:t>Transformational leadership and its predictive effects on leadership effectiveness.</w:t>
      </w:r>
      <w:proofErr w:type="gramEnd"/>
      <w:r>
        <w:rPr>
          <w:color w:val="000000" w:themeColor="text1"/>
          <w:sz w:val="26"/>
          <w:szCs w:val="26"/>
        </w:rPr>
        <w:t xml:space="preserve"> </w:t>
      </w:r>
      <w:r>
        <w:rPr>
          <w:rStyle w:val="Emphasis"/>
          <w:color w:val="000000" w:themeColor="text1"/>
          <w:sz w:val="26"/>
          <w:szCs w:val="26"/>
        </w:rPr>
        <w:t>International Journal of Business and Social Science, 3</w:t>
      </w:r>
      <w:r>
        <w:rPr>
          <w:color w:val="000000" w:themeColor="text1"/>
          <w:sz w:val="26"/>
          <w:szCs w:val="26"/>
        </w:rPr>
        <w:t>(7), 186–197.</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proofErr w:type="gramStart"/>
      <w:r>
        <w:rPr>
          <w:color w:val="000000" w:themeColor="text1"/>
          <w:sz w:val="26"/>
          <w:szCs w:val="26"/>
        </w:rPr>
        <w:t>Sagnak</w:t>
      </w:r>
      <w:proofErr w:type="spellEnd"/>
      <w:r>
        <w:rPr>
          <w:color w:val="000000" w:themeColor="text1"/>
          <w:sz w:val="26"/>
          <w:szCs w:val="26"/>
        </w:rPr>
        <w:t>, M. (2016).</w:t>
      </w:r>
      <w:proofErr w:type="gramEnd"/>
      <w:r>
        <w:rPr>
          <w:color w:val="000000" w:themeColor="text1"/>
          <w:sz w:val="26"/>
          <w:szCs w:val="26"/>
        </w:rPr>
        <w:t xml:space="preserve"> Participative leadership and change-oriented organizational citizenship: The mediating effect of intrinsic motivation. </w:t>
      </w:r>
      <w:r>
        <w:rPr>
          <w:rStyle w:val="Emphasis"/>
          <w:color w:val="000000" w:themeColor="text1"/>
          <w:sz w:val="26"/>
          <w:szCs w:val="26"/>
        </w:rPr>
        <w:t>Eurasian Journal of Educational Research, 62</w:t>
      </w:r>
      <w:r>
        <w:rPr>
          <w:color w:val="000000" w:themeColor="text1"/>
          <w:sz w:val="26"/>
          <w:szCs w:val="26"/>
        </w:rPr>
        <w:t xml:space="preserve">, 181–194. </w:t>
      </w:r>
      <w:hyperlink r:id="rId21" w:tgtFrame="_new" w:history="1">
        <w:r>
          <w:rPr>
            <w:rStyle w:val="Hyperlink"/>
            <w:color w:val="000000" w:themeColor="text1"/>
            <w:sz w:val="26"/>
            <w:szCs w:val="26"/>
          </w:rPr>
          <w:t>https://doi.org/10.14689/ejer.2016.62.11</w:t>
        </w:r>
      </w:hyperlink>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proofErr w:type="gramStart"/>
      <w:r>
        <w:rPr>
          <w:color w:val="000000" w:themeColor="text1"/>
          <w:sz w:val="26"/>
          <w:szCs w:val="26"/>
        </w:rPr>
        <w:lastRenderedPageBreak/>
        <w:t>Shanka</w:t>
      </w:r>
      <w:proofErr w:type="spellEnd"/>
      <w:r>
        <w:rPr>
          <w:color w:val="000000" w:themeColor="text1"/>
          <w:sz w:val="26"/>
          <w:szCs w:val="26"/>
        </w:rPr>
        <w:t xml:space="preserve">, E. B., &amp; </w:t>
      </w:r>
      <w:proofErr w:type="spellStart"/>
      <w:r>
        <w:rPr>
          <w:color w:val="000000" w:themeColor="text1"/>
          <w:sz w:val="26"/>
          <w:szCs w:val="26"/>
        </w:rPr>
        <w:t>Thuo</w:t>
      </w:r>
      <w:proofErr w:type="spellEnd"/>
      <w:r>
        <w:rPr>
          <w:color w:val="000000" w:themeColor="text1"/>
          <w:sz w:val="26"/>
          <w:szCs w:val="26"/>
        </w:rPr>
        <w:t>, M. (2017).</w:t>
      </w:r>
      <w:proofErr w:type="gramEnd"/>
      <w:r>
        <w:rPr>
          <w:color w:val="000000" w:themeColor="text1"/>
          <w:sz w:val="26"/>
          <w:szCs w:val="26"/>
        </w:rPr>
        <w:t xml:space="preserve"> </w:t>
      </w:r>
      <w:proofErr w:type="gramStart"/>
      <w:r>
        <w:rPr>
          <w:color w:val="000000" w:themeColor="text1"/>
          <w:sz w:val="26"/>
          <w:szCs w:val="26"/>
        </w:rPr>
        <w:t xml:space="preserve">Conflict management and resolution strategies between teachers and school leaders in primary schools of </w:t>
      </w:r>
      <w:proofErr w:type="spellStart"/>
      <w:r>
        <w:rPr>
          <w:color w:val="000000" w:themeColor="text1"/>
          <w:sz w:val="26"/>
          <w:szCs w:val="26"/>
        </w:rPr>
        <w:t>Wolaita</w:t>
      </w:r>
      <w:proofErr w:type="spellEnd"/>
      <w:r>
        <w:rPr>
          <w:color w:val="000000" w:themeColor="text1"/>
          <w:sz w:val="26"/>
          <w:szCs w:val="26"/>
        </w:rPr>
        <w:t xml:space="preserve"> Zone, Ethiopia.</w:t>
      </w:r>
      <w:proofErr w:type="gramEnd"/>
      <w:r>
        <w:rPr>
          <w:color w:val="000000" w:themeColor="text1"/>
          <w:sz w:val="26"/>
          <w:szCs w:val="26"/>
        </w:rPr>
        <w:t xml:space="preserve"> </w:t>
      </w:r>
      <w:r>
        <w:rPr>
          <w:rStyle w:val="Emphasis"/>
          <w:color w:val="000000" w:themeColor="text1"/>
          <w:sz w:val="26"/>
          <w:szCs w:val="26"/>
        </w:rPr>
        <w:t>Journal of Education and Practice, 8</w:t>
      </w:r>
      <w:r>
        <w:rPr>
          <w:color w:val="000000" w:themeColor="text1"/>
          <w:sz w:val="26"/>
          <w:szCs w:val="26"/>
        </w:rPr>
        <w:t>(4), 63–74.</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r>
        <w:rPr>
          <w:color w:val="000000" w:themeColor="text1"/>
          <w:sz w:val="26"/>
          <w:szCs w:val="26"/>
        </w:rPr>
        <w:t>Singona</w:t>
      </w:r>
      <w:proofErr w:type="spellEnd"/>
      <w:r>
        <w:rPr>
          <w:color w:val="000000" w:themeColor="text1"/>
          <w:sz w:val="26"/>
          <w:szCs w:val="26"/>
        </w:rPr>
        <w:t xml:space="preserve">, A. (2015). The role of leadership styles on teachers’ working morale in primary schools in </w:t>
      </w:r>
      <w:proofErr w:type="spellStart"/>
      <w:r>
        <w:rPr>
          <w:color w:val="000000" w:themeColor="text1"/>
          <w:sz w:val="26"/>
          <w:szCs w:val="26"/>
        </w:rPr>
        <w:t>Kimbaha</w:t>
      </w:r>
      <w:proofErr w:type="spellEnd"/>
      <w:r>
        <w:rPr>
          <w:color w:val="000000" w:themeColor="text1"/>
          <w:sz w:val="26"/>
          <w:szCs w:val="26"/>
        </w:rPr>
        <w:t xml:space="preserve"> Town Council [Unpublished </w:t>
      </w:r>
      <w:proofErr w:type="spellStart"/>
      <w:r>
        <w:rPr>
          <w:color w:val="000000" w:themeColor="text1"/>
          <w:sz w:val="26"/>
          <w:szCs w:val="26"/>
        </w:rPr>
        <w:t>M.Ed</w:t>
      </w:r>
      <w:proofErr w:type="spellEnd"/>
      <w:r>
        <w:rPr>
          <w:color w:val="000000" w:themeColor="text1"/>
          <w:sz w:val="26"/>
          <w:szCs w:val="26"/>
        </w:rPr>
        <w:t xml:space="preserve"> thesis, University of Tanzania].</w:t>
      </w:r>
    </w:p>
    <w:p w:rsidR="00280E8F" w:rsidRDefault="00280E8F" w:rsidP="00280E8F">
      <w:pPr>
        <w:pStyle w:val="NormalWeb"/>
        <w:spacing w:before="0" w:beforeAutospacing="0"/>
        <w:ind w:left="720" w:hanging="720"/>
        <w:contextualSpacing/>
        <w:jc w:val="both"/>
        <w:rPr>
          <w:color w:val="000000" w:themeColor="text1"/>
          <w:sz w:val="26"/>
          <w:szCs w:val="26"/>
        </w:rPr>
      </w:pPr>
      <w:proofErr w:type="gramStart"/>
      <w:r>
        <w:rPr>
          <w:color w:val="000000" w:themeColor="text1"/>
          <w:sz w:val="26"/>
          <w:szCs w:val="26"/>
        </w:rPr>
        <w:t>Sparks, J. (2019).</w:t>
      </w:r>
      <w:proofErr w:type="gramEnd"/>
      <w:r>
        <w:rPr>
          <w:color w:val="000000" w:themeColor="text1"/>
          <w:sz w:val="26"/>
          <w:szCs w:val="26"/>
        </w:rPr>
        <w:t xml:space="preserve"> </w:t>
      </w:r>
      <w:proofErr w:type="gramStart"/>
      <w:r>
        <w:rPr>
          <w:color w:val="000000" w:themeColor="text1"/>
          <w:sz w:val="26"/>
          <w:szCs w:val="26"/>
        </w:rPr>
        <w:t>Understanding transformational leadership during a time of uncertainty.</w:t>
      </w:r>
      <w:proofErr w:type="gramEnd"/>
      <w:r>
        <w:rPr>
          <w:color w:val="000000" w:themeColor="text1"/>
          <w:sz w:val="26"/>
          <w:szCs w:val="26"/>
        </w:rPr>
        <w:t xml:space="preserve"> </w:t>
      </w:r>
      <w:r>
        <w:rPr>
          <w:rStyle w:val="Emphasis"/>
          <w:color w:val="000000" w:themeColor="text1"/>
          <w:sz w:val="26"/>
          <w:szCs w:val="26"/>
        </w:rPr>
        <w:t>ERIC</w:t>
      </w:r>
      <w:r>
        <w:rPr>
          <w:color w:val="000000" w:themeColor="text1"/>
          <w:sz w:val="26"/>
          <w:szCs w:val="26"/>
        </w:rPr>
        <w:t xml:space="preserve">. </w:t>
      </w:r>
      <w:hyperlink r:id="rId22" w:tgtFrame="_new" w:history="1">
        <w:r>
          <w:rPr>
            <w:rStyle w:val="Hyperlink"/>
            <w:color w:val="000000" w:themeColor="text1"/>
            <w:sz w:val="26"/>
            <w:szCs w:val="26"/>
          </w:rPr>
          <w:t>https://files.eric.ed.gov/fulltext/EJ1322100.pdf</w:t>
        </w:r>
      </w:hyperlink>
    </w:p>
    <w:p w:rsidR="00280E8F" w:rsidRDefault="00280E8F" w:rsidP="00280E8F">
      <w:pPr>
        <w:pStyle w:val="NormalWeb"/>
        <w:spacing w:before="0" w:beforeAutospacing="0"/>
        <w:ind w:left="720" w:hanging="720"/>
        <w:contextualSpacing/>
        <w:jc w:val="both"/>
        <w:rPr>
          <w:color w:val="000000" w:themeColor="text1"/>
          <w:sz w:val="26"/>
          <w:szCs w:val="26"/>
        </w:rPr>
      </w:pPr>
      <w:proofErr w:type="gramStart"/>
      <w:r>
        <w:rPr>
          <w:color w:val="000000" w:themeColor="text1"/>
          <w:sz w:val="26"/>
          <w:szCs w:val="26"/>
        </w:rPr>
        <w:t>St. Thomas University.</w:t>
      </w:r>
      <w:proofErr w:type="gramEnd"/>
      <w:r>
        <w:rPr>
          <w:color w:val="000000" w:themeColor="text1"/>
          <w:sz w:val="26"/>
          <w:szCs w:val="26"/>
        </w:rPr>
        <w:t xml:space="preserve"> (2014). </w:t>
      </w:r>
      <w:proofErr w:type="gramStart"/>
      <w:r>
        <w:rPr>
          <w:color w:val="000000" w:themeColor="text1"/>
          <w:sz w:val="26"/>
          <w:szCs w:val="26"/>
        </w:rPr>
        <w:t>What</w:t>
      </w:r>
      <w:proofErr w:type="gramEnd"/>
      <w:r>
        <w:rPr>
          <w:color w:val="000000" w:themeColor="text1"/>
          <w:sz w:val="26"/>
          <w:szCs w:val="26"/>
        </w:rPr>
        <w:t xml:space="preserve"> is transactional leadership? How structure leads to results. https://online.stu.edu/degrees/education/what-is-transactional-leadership/</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proofErr w:type="gramStart"/>
      <w:r>
        <w:rPr>
          <w:color w:val="000000" w:themeColor="text1"/>
          <w:sz w:val="26"/>
          <w:szCs w:val="26"/>
        </w:rPr>
        <w:t>Steemit</w:t>
      </w:r>
      <w:proofErr w:type="spellEnd"/>
      <w:r>
        <w:rPr>
          <w:color w:val="000000" w:themeColor="text1"/>
          <w:sz w:val="26"/>
          <w:szCs w:val="26"/>
        </w:rPr>
        <w:t xml:space="preserve"> Crypto Academic.</w:t>
      </w:r>
      <w:proofErr w:type="gramEnd"/>
      <w:r>
        <w:rPr>
          <w:color w:val="000000" w:themeColor="text1"/>
          <w:sz w:val="26"/>
          <w:szCs w:val="26"/>
        </w:rPr>
        <w:t xml:space="preserve"> </w:t>
      </w:r>
      <w:proofErr w:type="gramStart"/>
      <w:r>
        <w:rPr>
          <w:color w:val="000000" w:themeColor="text1"/>
          <w:sz w:val="26"/>
          <w:szCs w:val="26"/>
        </w:rPr>
        <w:t>(2018). Concept of school.</w:t>
      </w:r>
      <w:proofErr w:type="gramEnd"/>
      <w:r>
        <w:rPr>
          <w:color w:val="000000" w:themeColor="text1"/>
          <w:sz w:val="26"/>
          <w:szCs w:val="26"/>
        </w:rPr>
        <w:t xml:space="preserve"> </w:t>
      </w:r>
      <w:hyperlink r:id="rId23" w:tgtFrame="_new" w:history="1">
        <w:r>
          <w:rPr>
            <w:rStyle w:val="Hyperlink"/>
            <w:color w:val="000000" w:themeColor="text1"/>
            <w:sz w:val="26"/>
            <w:szCs w:val="26"/>
          </w:rPr>
          <w:t>https://steemit.com/education/@ecurrency/concept-of-school</w:t>
        </w:r>
      </w:hyperlink>
    </w:p>
    <w:p w:rsidR="00280E8F" w:rsidRDefault="00280E8F" w:rsidP="00280E8F">
      <w:pPr>
        <w:pStyle w:val="NormalWeb"/>
        <w:spacing w:before="0" w:beforeAutospacing="0"/>
        <w:ind w:left="720" w:hanging="720"/>
        <w:contextualSpacing/>
        <w:jc w:val="both"/>
        <w:rPr>
          <w:color w:val="000000" w:themeColor="text1"/>
          <w:sz w:val="26"/>
          <w:szCs w:val="26"/>
        </w:rPr>
      </w:pPr>
      <w:proofErr w:type="gramStart"/>
      <w:r>
        <w:rPr>
          <w:color w:val="000000" w:themeColor="text1"/>
          <w:sz w:val="26"/>
          <w:szCs w:val="26"/>
        </w:rPr>
        <w:t xml:space="preserve">Sultana, U. S., </w:t>
      </w:r>
      <w:proofErr w:type="spellStart"/>
      <w:r>
        <w:rPr>
          <w:color w:val="000000" w:themeColor="text1"/>
          <w:sz w:val="26"/>
          <w:szCs w:val="26"/>
        </w:rPr>
        <w:t>Darun</w:t>
      </w:r>
      <w:proofErr w:type="spellEnd"/>
      <w:r>
        <w:rPr>
          <w:color w:val="000000" w:themeColor="text1"/>
          <w:sz w:val="26"/>
          <w:szCs w:val="26"/>
        </w:rPr>
        <w:t>, M. R., &amp; Yao, L. (2015).</w:t>
      </w:r>
      <w:proofErr w:type="gramEnd"/>
      <w:r>
        <w:rPr>
          <w:color w:val="000000" w:themeColor="text1"/>
          <w:sz w:val="26"/>
          <w:szCs w:val="26"/>
        </w:rPr>
        <w:t xml:space="preserve"> Transactional or transformational leadership: Which works best for now? </w:t>
      </w:r>
      <w:r>
        <w:rPr>
          <w:rStyle w:val="Emphasis"/>
          <w:color w:val="000000" w:themeColor="text1"/>
          <w:sz w:val="26"/>
          <w:szCs w:val="26"/>
        </w:rPr>
        <w:t>International Journal of Industrial Management, 2015</w:t>
      </w:r>
      <w:r>
        <w:rPr>
          <w:color w:val="000000" w:themeColor="text1"/>
          <w:sz w:val="26"/>
          <w:szCs w:val="26"/>
        </w:rPr>
        <w:t>, 1–9.</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r>
        <w:rPr>
          <w:color w:val="000000" w:themeColor="text1"/>
          <w:sz w:val="26"/>
          <w:szCs w:val="26"/>
        </w:rPr>
        <w:t>Thakore</w:t>
      </w:r>
      <w:proofErr w:type="spellEnd"/>
      <w:r>
        <w:rPr>
          <w:color w:val="000000" w:themeColor="text1"/>
          <w:sz w:val="26"/>
          <w:szCs w:val="26"/>
        </w:rPr>
        <w:t xml:space="preserve">, D. (2013). </w:t>
      </w:r>
      <w:proofErr w:type="gramStart"/>
      <w:r>
        <w:rPr>
          <w:color w:val="000000" w:themeColor="text1"/>
          <w:sz w:val="26"/>
          <w:szCs w:val="26"/>
        </w:rPr>
        <w:t>Conflict and conflict management.</w:t>
      </w:r>
      <w:proofErr w:type="gramEnd"/>
      <w:r>
        <w:rPr>
          <w:color w:val="000000" w:themeColor="text1"/>
          <w:sz w:val="26"/>
          <w:szCs w:val="26"/>
        </w:rPr>
        <w:t xml:space="preserve"> </w:t>
      </w:r>
      <w:r>
        <w:rPr>
          <w:rStyle w:val="Emphasis"/>
          <w:color w:val="000000" w:themeColor="text1"/>
          <w:sz w:val="26"/>
          <w:szCs w:val="26"/>
        </w:rPr>
        <w:t>Journal of Business and Management, 8</w:t>
      </w:r>
      <w:r>
        <w:rPr>
          <w:color w:val="000000" w:themeColor="text1"/>
          <w:sz w:val="26"/>
          <w:szCs w:val="26"/>
        </w:rPr>
        <w:t>(6), 7–16.</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proofErr w:type="gramStart"/>
      <w:r>
        <w:rPr>
          <w:color w:val="000000" w:themeColor="text1"/>
          <w:sz w:val="26"/>
          <w:szCs w:val="26"/>
        </w:rPr>
        <w:t>Tingley</w:t>
      </w:r>
      <w:proofErr w:type="spellEnd"/>
      <w:r>
        <w:rPr>
          <w:color w:val="000000" w:themeColor="text1"/>
          <w:sz w:val="26"/>
          <w:szCs w:val="26"/>
        </w:rPr>
        <w:t>, S. C. (</w:t>
      </w:r>
      <w:proofErr w:type="spellStart"/>
      <w:r>
        <w:rPr>
          <w:color w:val="000000" w:themeColor="text1"/>
          <w:sz w:val="26"/>
          <w:szCs w:val="26"/>
        </w:rPr>
        <w:t>n.d</w:t>
      </w:r>
      <w:proofErr w:type="spellEnd"/>
      <w:r>
        <w:rPr>
          <w:color w:val="000000" w:themeColor="text1"/>
          <w:sz w:val="26"/>
          <w:szCs w:val="26"/>
        </w:rPr>
        <w:t>.).</w:t>
      </w:r>
      <w:proofErr w:type="gramEnd"/>
      <w:r>
        <w:rPr>
          <w:color w:val="000000" w:themeColor="text1"/>
          <w:sz w:val="26"/>
          <w:szCs w:val="26"/>
        </w:rPr>
        <w:t xml:space="preserve"> Dealing with conflicts in school: Advice from a former principal. </w:t>
      </w:r>
      <w:r>
        <w:rPr>
          <w:rStyle w:val="Emphasis"/>
          <w:color w:val="000000" w:themeColor="text1"/>
          <w:sz w:val="26"/>
          <w:szCs w:val="26"/>
        </w:rPr>
        <w:t xml:space="preserve">WGU </w:t>
      </w:r>
      <w:proofErr w:type="spellStart"/>
      <w:r>
        <w:rPr>
          <w:rStyle w:val="Emphasis"/>
          <w:color w:val="000000" w:themeColor="text1"/>
          <w:sz w:val="26"/>
          <w:szCs w:val="26"/>
        </w:rPr>
        <w:t>HeyTeach</w:t>
      </w:r>
      <w:proofErr w:type="spellEnd"/>
      <w:proofErr w:type="gramStart"/>
      <w:r>
        <w:rPr>
          <w:rStyle w:val="Emphasis"/>
          <w:color w:val="000000" w:themeColor="text1"/>
          <w:sz w:val="26"/>
          <w:szCs w:val="26"/>
        </w:rPr>
        <w:t>!</w:t>
      </w:r>
      <w:r>
        <w:rPr>
          <w:color w:val="000000" w:themeColor="text1"/>
          <w:sz w:val="26"/>
          <w:szCs w:val="26"/>
        </w:rPr>
        <w:t>.</w:t>
      </w:r>
      <w:proofErr w:type="gramEnd"/>
      <w:r>
        <w:rPr>
          <w:color w:val="000000" w:themeColor="text1"/>
          <w:sz w:val="26"/>
          <w:szCs w:val="26"/>
        </w:rPr>
        <w:t xml:space="preserve"> https://www.wgu.edu/heyteach/article/dealing-teacher-conflicts-school-advice-former-principal1710.html</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r>
        <w:rPr>
          <w:color w:val="000000" w:themeColor="text1"/>
          <w:sz w:val="26"/>
          <w:szCs w:val="26"/>
        </w:rPr>
        <w:t>Ugwuoke</w:t>
      </w:r>
      <w:proofErr w:type="spellEnd"/>
      <w:r>
        <w:rPr>
          <w:color w:val="000000" w:themeColor="text1"/>
          <w:sz w:val="26"/>
          <w:szCs w:val="26"/>
        </w:rPr>
        <w:t xml:space="preserve">, J. (2016). </w:t>
      </w:r>
      <w:proofErr w:type="gramStart"/>
      <w:r>
        <w:rPr>
          <w:color w:val="000000" w:themeColor="text1"/>
          <w:sz w:val="26"/>
          <w:szCs w:val="26"/>
        </w:rPr>
        <w:t>History of western education in Nigeria [Web log post].</w:t>
      </w:r>
      <w:proofErr w:type="gramEnd"/>
      <w:r>
        <w:rPr>
          <w:color w:val="000000" w:themeColor="text1"/>
          <w:sz w:val="26"/>
          <w:szCs w:val="26"/>
        </w:rPr>
        <w:t xml:space="preserve"> http://academicpower.blogspot.com.ng/2016/03/history-of-western-education-in-nigeria.html</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r>
        <w:rPr>
          <w:color w:val="000000" w:themeColor="text1"/>
          <w:sz w:val="26"/>
          <w:szCs w:val="26"/>
        </w:rPr>
        <w:t>Ukpong</w:t>
      </w:r>
      <w:proofErr w:type="spellEnd"/>
      <w:r>
        <w:rPr>
          <w:color w:val="000000" w:themeColor="text1"/>
          <w:sz w:val="26"/>
          <w:szCs w:val="26"/>
        </w:rPr>
        <w:t xml:space="preserve">, N. N., </w:t>
      </w:r>
      <w:proofErr w:type="spellStart"/>
      <w:r>
        <w:rPr>
          <w:color w:val="000000" w:themeColor="text1"/>
          <w:sz w:val="26"/>
          <w:szCs w:val="26"/>
        </w:rPr>
        <w:t>Mbong</w:t>
      </w:r>
      <w:proofErr w:type="spellEnd"/>
      <w:r>
        <w:rPr>
          <w:color w:val="000000" w:themeColor="text1"/>
          <w:sz w:val="26"/>
          <w:szCs w:val="26"/>
        </w:rPr>
        <w:t xml:space="preserve">, U. F., &amp; </w:t>
      </w:r>
      <w:proofErr w:type="spellStart"/>
      <w:r>
        <w:rPr>
          <w:color w:val="000000" w:themeColor="text1"/>
          <w:sz w:val="26"/>
          <w:szCs w:val="26"/>
        </w:rPr>
        <w:t>Ekanem</w:t>
      </w:r>
      <w:proofErr w:type="spellEnd"/>
      <w:r>
        <w:rPr>
          <w:color w:val="000000" w:themeColor="text1"/>
          <w:sz w:val="26"/>
          <w:szCs w:val="26"/>
        </w:rPr>
        <w:t xml:space="preserve">, E. E. (2018, July 2–4). </w:t>
      </w:r>
      <w:proofErr w:type="gramStart"/>
      <w:r>
        <w:rPr>
          <w:color w:val="000000" w:themeColor="text1"/>
          <w:sz w:val="26"/>
          <w:szCs w:val="26"/>
        </w:rPr>
        <w:t>Effective leadership in administration of secondary schools in the 21st century and teachers’ commitment to work.</w:t>
      </w:r>
      <w:proofErr w:type="gramEnd"/>
      <w:r>
        <w:rPr>
          <w:color w:val="000000" w:themeColor="text1"/>
          <w:sz w:val="26"/>
          <w:szCs w:val="26"/>
        </w:rPr>
        <w:t xml:space="preserve"> </w:t>
      </w:r>
      <w:proofErr w:type="gramStart"/>
      <w:r>
        <w:rPr>
          <w:color w:val="000000" w:themeColor="text1"/>
          <w:sz w:val="26"/>
          <w:szCs w:val="26"/>
        </w:rPr>
        <w:t xml:space="preserve">In </w:t>
      </w:r>
      <w:r>
        <w:rPr>
          <w:rStyle w:val="Emphasis"/>
          <w:color w:val="000000" w:themeColor="text1"/>
          <w:sz w:val="26"/>
          <w:szCs w:val="26"/>
        </w:rPr>
        <w:t>Proceedings of the 10th International Conference on Education and New Learning Technologies</w:t>
      </w:r>
      <w:r>
        <w:rPr>
          <w:color w:val="000000" w:themeColor="text1"/>
          <w:sz w:val="26"/>
          <w:szCs w:val="26"/>
        </w:rPr>
        <w:t>, 3461–3466.</w:t>
      </w:r>
      <w:proofErr w:type="gramEnd"/>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proofErr w:type="gramStart"/>
      <w:r>
        <w:rPr>
          <w:color w:val="000000" w:themeColor="text1"/>
          <w:sz w:val="26"/>
          <w:szCs w:val="26"/>
        </w:rPr>
        <w:t>Unachukwu</w:t>
      </w:r>
      <w:proofErr w:type="spellEnd"/>
      <w:r>
        <w:rPr>
          <w:color w:val="000000" w:themeColor="text1"/>
          <w:sz w:val="26"/>
          <w:szCs w:val="26"/>
        </w:rPr>
        <w:t xml:space="preserve">, G. O., &amp; </w:t>
      </w:r>
      <w:proofErr w:type="spellStart"/>
      <w:r>
        <w:rPr>
          <w:color w:val="000000" w:themeColor="text1"/>
          <w:sz w:val="26"/>
          <w:szCs w:val="26"/>
        </w:rPr>
        <w:t>Okorji</w:t>
      </w:r>
      <w:proofErr w:type="spellEnd"/>
      <w:r>
        <w:rPr>
          <w:color w:val="000000" w:themeColor="text1"/>
          <w:sz w:val="26"/>
          <w:szCs w:val="26"/>
        </w:rPr>
        <w:t>, P. N. (Eds.).</w:t>
      </w:r>
      <w:proofErr w:type="gramEnd"/>
      <w:r>
        <w:rPr>
          <w:color w:val="000000" w:themeColor="text1"/>
          <w:sz w:val="26"/>
          <w:szCs w:val="26"/>
        </w:rPr>
        <w:t xml:space="preserve"> (2014). </w:t>
      </w:r>
      <w:r>
        <w:rPr>
          <w:rStyle w:val="Emphasis"/>
          <w:color w:val="000000" w:themeColor="text1"/>
          <w:sz w:val="26"/>
          <w:szCs w:val="26"/>
        </w:rPr>
        <w:t>Educational management: A skill building approach</w:t>
      </w:r>
      <w:r>
        <w:rPr>
          <w:color w:val="000000" w:themeColor="text1"/>
          <w:sz w:val="26"/>
          <w:szCs w:val="26"/>
        </w:rPr>
        <w:t>. Rex Charles.</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r>
        <w:rPr>
          <w:color w:val="000000" w:themeColor="text1"/>
          <w:sz w:val="26"/>
          <w:szCs w:val="26"/>
        </w:rPr>
        <w:t>Urbanovič</w:t>
      </w:r>
      <w:proofErr w:type="spellEnd"/>
      <w:r>
        <w:rPr>
          <w:color w:val="000000" w:themeColor="text1"/>
          <w:sz w:val="26"/>
          <w:szCs w:val="26"/>
        </w:rPr>
        <w:t xml:space="preserve">, J., &amp; </w:t>
      </w:r>
      <w:proofErr w:type="spellStart"/>
      <w:r>
        <w:rPr>
          <w:color w:val="000000" w:themeColor="text1"/>
          <w:sz w:val="26"/>
          <w:szCs w:val="26"/>
        </w:rPr>
        <w:t>Balevičienė</w:t>
      </w:r>
      <w:proofErr w:type="spellEnd"/>
      <w:r>
        <w:rPr>
          <w:color w:val="000000" w:themeColor="text1"/>
          <w:sz w:val="26"/>
          <w:szCs w:val="26"/>
        </w:rPr>
        <w:t xml:space="preserve">, S. (2014). </w:t>
      </w:r>
      <w:proofErr w:type="gramStart"/>
      <w:r>
        <w:rPr>
          <w:color w:val="000000" w:themeColor="text1"/>
          <w:sz w:val="26"/>
          <w:szCs w:val="26"/>
        </w:rPr>
        <w:t>Theoretical and practical aspects of concept ‘good school’.</w:t>
      </w:r>
      <w:proofErr w:type="gramEnd"/>
      <w:r>
        <w:rPr>
          <w:color w:val="000000" w:themeColor="text1"/>
          <w:sz w:val="26"/>
          <w:szCs w:val="26"/>
        </w:rPr>
        <w:t xml:space="preserve"> </w:t>
      </w:r>
      <w:proofErr w:type="spellStart"/>
      <w:r>
        <w:rPr>
          <w:rStyle w:val="Emphasis"/>
          <w:color w:val="000000" w:themeColor="text1"/>
          <w:sz w:val="26"/>
          <w:szCs w:val="26"/>
        </w:rPr>
        <w:t>Procedia</w:t>
      </w:r>
      <w:proofErr w:type="spellEnd"/>
      <w:r>
        <w:rPr>
          <w:rStyle w:val="Emphasis"/>
          <w:color w:val="000000" w:themeColor="text1"/>
          <w:sz w:val="26"/>
          <w:szCs w:val="26"/>
        </w:rPr>
        <w:t xml:space="preserve"> – Social and Behavioral Sciences, 116</w:t>
      </w:r>
      <w:r>
        <w:rPr>
          <w:color w:val="000000" w:themeColor="text1"/>
          <w:sz w:val="26"/>
          <w:szCs w:val="26"/>
        </w:rPr>
        <w:t>, 2275–2280.</w:t>
      </w:r>
    </w:p>
    <w:p w:rsidR="00280E8F" w:rsidRDefault="00280E8F" w:rsidP="00280E8F">
      <w:pPr>
        <w:pStyle w:val="NormalWeb"/>
        <w:spacing w:before="0" w:beforeAutospacing="0"/>
        <w:ind w:left="720" w:hanging="720"/>
        <w:contextualSpacing/>
        <w:jc w:val="both"/>
        <w:rPr>
          <w:color w:val="000000" w:themeColor="text1"/>
          <w:sz w:val="26"/>
          <w:szCs w:val="26"/>
        </w:rPr>
      </w:pPr>
      <w:r>
        <w:rPr>
          <w:color w:val="000000" w:themeColor="text1"/>
          <w:sz w:val="26"/>
          <w:szCs w:val="26"/>
        </w:rPr>
        <w:t xml:space="preserve">Wang, Q. (2015). </w:t>
      </w:r>
      <w:proofErr w:type="gramStart"/>
      <w:r>
        <w:rPr>
          <w:color w:val="000000" w:themeColor="text1"/>
          <w:sz w:val="26"/>
          <w:szCs w:val="26"/>
        </w:rPr>
        <w:t>Conflict management.</w:t>
      </w:r>
      <w:proofErr w:type="gramEnd"/>
      <w:r>
        <w:rPr>
          <w:color w:val="000000" w:themeColor="text1"/>
          <w:sz w:val="26"/>
          <w:szCs w:val="26"/>
        </w:rPr>
        <w:t xml:space="preserve"> </w:t>
      </w:r>
      <w:hyperlink r:id="rId24" w:tgtFrame="_new" w:history="1">
        <w:r>
          <w:rPr>
            <w:rStyle w:val="Hyperlink"/>
            <w:color w:val="000000" w:themeColor="text1"/>
            <w:sz w:val="26"/>
            <w:szCs w:val="26"/>
          </w:rPr>
          <w:t>https://centerforinterculturaldialogue.files.wordpress.com/2015/02/key-concept-conflict-management.pdf</w:t>
        </w:r>
      </w:hyperlink>
    </w:p>
    <w:p w:rsidR="00280E8F" w:rsidRDefault="00280E8F" w:rsidP="00280E8F">
      <w:pPr>
        <w:pStyle w:val="NormalWeb"/>
        <w:spacing w:before="0" w:beforeAutospacing="0"/>
        <w:ind w:left="720" w:hanging="720"/>
        <w:contextualSpacing/>
        <w:jc w:val="both"/>
        <w:rPr>
          <w:color w:val="000000" w:themeColor="text1"/>
          <w:sz w:val="26"/>
          <w:szCs w:val="26"/>
        </w:rPr>
      </w:pPr>
      <w:proofErr w:type="gramStart"/>
      <w:r>
        <w:rPr>
          <w:color w:val="000000" w:themeColor="text1"/>
          <w:sz w:val="26"/>
          <w:szCs w:val="26"/>
        </w:rPr>
        <w:t xml:space="preserve">Wang, Q., </w:t>
      </w:r>
      <w:proofErr w:type="spellStart"/>
      <w:r>
        <w:rPr>
          <w:color w:val="000000" w:themeColor="text1"/>
          <w:sz w:val="26"/>
          <w:szCs w:val="26"/>
        </w:rPr>
        <w:t>Hou</w:t>
      </w:r>
      <w:proofErr w:type="spellEnd"/>
      <w:r>
        <w:rPr>
          <w:color w:val="000000" w:themeColor="text1"/>
          <w:sz w:val="26"/>
          <w:szCs w:val="26"/>
        </w:rPr>
        <w:t>, H., &amp; Li, Z. (2022).</w:t>
      </w:r>
      <w:proofErr w:type="gramEnd"/>
      <w:r>
        <w:rPr>
          <w:color w:val="000000" w:themeColor="text1"/>
          <w:sz w:val="26"/>
          <w:szCs w:val="26"/>
        </w:rPr>
        <w:t xml:space="preserve"> Participative leadership: A literature review and prospects for future research. </w:t>
      </w:r>
      <w:r>
        <w:rPr>
          <w:rStyle w:val="Emphasis"/>
          <w:color w:val="000000" w:themeColor="text1"/>
          <w:sz w:val="26"/>
          <w:szCs w:val="26"/>
        </w:rPr>
        <w:t>Frontiers in Psychology, 13</w:t>
      </w:r>
      <w:r>
        <w:rPr>
          <w:color w:val="000000" w:themeColor="text1"/>
          <w:sz w:val="26"/>
          <w:szCs w:val="26"/>
        </w:rPr>
        <w:t>, Article 924357. https://doi.org/10.3389/fpsyg.2022.924357</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r>
        <w:rPr>
          <w:color w:val="000000" w:themeColor="text1"/>
          <w:sz w:val="26"/>
          <w:szCs w:val="26"/>
        </w:rPr>
        <w:t>Wangai</w:t>
      </w:r>
      <w:proofErr w:type="spellEnd"/>
      <w:r>
        <w:rPr>
          <w:color w:val="000000" w:themeColor="text1"/>
          <w:sz w:val="26"/>
          <w:szCs w:val="26"/>
        </w:rPr>
        <w:t>, N. W. (2015). Principals’ leadership behavior and teachers’ job satisfaction in public secondary schools, Nairobi County Kenya [Unpublished doctoral dissertation, Kenyatta University].</w:t>
      </w:r>
    </w:p>
    <w:p w:rsidR="00280E8F" w:rsidRDefault="00280E8F" w:rsidP="00280E8F">
      <w:pPr>
        <w:pStyle w:val="NormalWeb"/>
        <w:spacing w:before="0" w:beforeAutospacing="0"/>
        <w:ind w:left="720" w:hanging="720"/>
        <w:contextualSpacing/>
        <w:jc w:val="both"/>
        <w:rPr>
          <w:color w:val="000000" w:themeColor="text1"/>
          <w:sz w:val="26"/>
          <w:szCs w:val="26"/>
        </w:rPr>
      </w:pPr>
      <w:proofErr w:type="gramStart"/>
      <w:r>
        <w:rPr>
          <w:color w:val="000000" w:themeColor="text1"/>
          <w:sz w:val="26"/>
          <w:szCs w:val="26"/>
        </w:rPr>
        <w:t>Wikipedia.</w:t>
      </w:r>
      <w:proofErr w:type="gramEnd"/>
      <w:r>
        <w:rPr>
          <w:color w:val="000000" w:themeColor="text1"/>
          <w:sz w:val="26"/>
          <w:szCs w:val="26"/>
        </w:rPr>
        <w:t xml:space="preserve"> </w:t>
      </w:r>
      <w:proofErr w:type="gramStart"/>
      <w:r>
        <w:rPr>
          <w:color w:val="000000" w:themeColor="text1"/>
          <w:sz w:val="26"/>
          <w:szCs w:val="26"/>
        </w:rPr>
        <w:t xml:space="preserve">(2023). </w:t>
      </w:r>
      <w:proofErr w:type="spellStart"/>
      <w:r>
        <w:rPr>
          <w:rStyle w:val="Emphasis"/>
          <w:color w:val="000000" w:themeColor="text1"/>
          <w:sz w:val="26"/>
          <w:szCs w:val="26"/>
        </w:rPr>
        <w:t>Calabar</w:t>
      </w:r>
      <w:proofErr w:type="spellEnd"/>
      <w:r>
        <w:rPr>
          <w:rStyle w:val="Emphasis"/>
          <w:color w:val="000000" w:themeColor="text1"/>
          <w:sz w:val="26"/>
          <w:szCs w:val="26"/>
        </w:rPr>
        <w:t xml:space="preserve"> Municipal</w:t>
      </w:r>
      <w:r>
        <w:rPr>
          <w:color w:val="000000" w:themeColor="text1"/>
          <w:sz w:val="26"/>
          <w:szCs w:val="26"/>
        </w:rPr>
        <w:t>.</w:t>
      </w:r>
      <w:proofErr w:type="gramEnd"/>
      <w:r>
        <w:rPr>
          <w:color w:val="000000" w:themeColor="text1"/>
          <w:sz w:val="26"/>
          <w:szCs w:val="26"/>
        </w:rPr>
        <w:t xml:space="preserve"> </w:t>
      </w:r>
      <w:hyperlink r:id="rId25" w:tgtFrame="_new" w:history="1">
        <w:r>
          <w:rPr>
            <w:rStyle w:val="Hyperlink"/>
            <w:color w:val="000000" w:themeColor="text1"/>
            <w:sz w:val="26"/>
            <w:szCs w:val="26"/>
          </w:rPr>
          <w:t>https://en.wikipedia.org/wiki/Calabar_Municipal</w:t>
        </w:r>
      </w:hyperlink>
    </w:p>
    <w:p w:rsidR="00280E8F" w:rsidRDefault="00280E8F" w:rsidP="00280E8F">
      <w:pPr>
        <w:pStyle w:val="NormalWeb"/>
        <w:spacing w:before="0" w:beforeAutospacing="0"/>
        <w:ind w:left="720" w:hanging="720"/>
        <w:contextualSpacing/>
        <w:jc w:val="both"/>
        <w:rPr>
          <w:color w:val="000000" w:themeColor="text1"/>
          <w:sz w:val="26"/>
          <w:szCs w:val="26"/>
        </w:rPr>
      </w:pPr>
      <w:proofErr w:type="gramStart"/>
      <w:r>
        <w:rPr>
          <w:color w:val="000000" w:themeColor="text1"/>
          <w:sz w:val="26"/>
          <w:szCs w:val="26"/>
        </w:rPr>
        <w:lastRenderedPageBreak/>
        <w:t>Young, M. (2011).</w:t>
      </w:r>
      <w:proofErr w:type="gramEnd"/>
      <w:r>
        <w:rPr>
          <w:color w:val="000000" w:themeColor="text1"/>
          <w:sz w:val="26"/>
          <w:szCs w:val="26"/>
        </w:rPr>
        <w:t xml:space="preserve"> What are schools for? https://www.fpce.up.pt/ciie/revistaesc/ESC32/ESC32_Arquivo.pdf</w:t>
      </w:r>
    </w:p>
    <w:p w:rsidR="00280E8F" w:rsidRDefault="00280E8F" w:rsidP="00280E8F">
      <w:pPr>
        <w:pStyle w:val="NormalWeb"/>
        <w:spacing w:before="0" w:beforeAutospacing="0"/>
        <w:ind w:left="720" w:hanging="720"/>
        <w:contextualSpacing/>
        <w:jc w:val="both"/>
        <w:rPr>
          <w:color w:val="000000" w:themeColor="text1"/>
          <w:sz w:val="26"/>
          <w:szCs w:val="26"/>
        </w:rPr>
      </w:pPr>
      <w:proofErr w:type="spellStart"/>
      <w:r>
        <w:rPr>
          <w:color w:val="000000" w:themeColor="text1"/>
          <w:sz w:val="26"/>
          <w:szCs w:val="26"/>
        </w:rPr>
        <w:t>Zinth</w:t>
      </w:r>
      <w:proofErr w:type="spellEnd"/>
      <w:r>
        <w:rPr>
          <w:color w:val="000000" w:themeColor="text1"/>
          <w:sz w:val="26"/>
          <w:szCs w:val="26"/>
        </w:rPr>
        <w:t xml:space="preserve">, K. (2005). What is a public school? </w:t>
      </w:r>
      <w:proofErr w:type="gramStart"/>
      <w:r>
        <w:rPr>
          <w:color w:val="000000" w:themeColor="text1"/>
          <w:sz w:val="26"/>
          <w:szCs w:val="26"/>
        </w:rPr>
        <w:t>Examples of definitions.</w:t>
      </w:r>
      <w:proofErr w:type="gramEnd"/>
      <w:r>
        <w:rPr>
          <w:color w:val="000000" w:themeColor="text1"/>
          <w:sz w:val="26"/>
          <w:szCs w:val="26"/>
        </w:rPr>
        <w:t xml:space="preserve"> </w:t>
      </w:r>
      <w:hyperlink r:id="rId26" w:tgtFrame="_new" w:history="1">
        <w:r>
          <w:rPr>
            <w:rStyle w:val="Hyperlink"/>
            <w:color w:val="000000" w:themeColor="text1"/>
            <w:sz w:val="26"/>
            <w:szCs w:val="26"/>
          </w:rPr>
          <w:t>https://www.ecs.org/clearinghouse/64/13/6413.pdf</w:t>
        </w:r>
      </w:hyperlink>
    </w:p>
    <w:p w:rsidR="00280E8F" w:rsidRDefault="00280E8F" w:rsidP="00280E8F">
      <w:pPr>
        <w:spacing w:before="0" w:beforeAutospacing="0" w:line="240" w:lineRule="auto"/>
        <w:ind w:left="720" w:hanging="720"/>
        <w:contextualSpacing/>
        <w:jc w:val="both"/>
        <w:rPr>
          <w:rFonts w:ascii="Times New Roman" w:hAnsi="Times New Roman" w:cs="Times New Roman"/>
          <w:color w:val="000000" w:themeColor="text1"/>
          <w:sz w:val="26"/>
          <w:szCs w:val="26"/>
        </w:rPr>
      </w:pPr>
    </w:p>
    <w:p w:rsidR="00280E8F" w:rsidRDefault="00280E8F" w:rsidP="00280E8F">
      <w:pPr>
        <w:spacing w:before="0" w:beforeAutospacing="0" w:after="0" w:line="240" w:lineRule="auto"/>
        <w:rPr>
          <w:rFonts w:ascii="Times New Roman" w:eastAsia="Calibri" w:hAnsi="Times New Roman" w:cs="Times New Roman"/>
          <w:b/>
          <w:sz w:val="26"/>
          <w:szCs w:val="26"/>
        </w:rPr>
      </w:pPr>
    </w:p>
    <w:p w:rsidR="00280E8F" w:rsidRDefault="00280E8F" w:rsidP="00280E8F">
      <w:pPr>
        <w:spacing w:before="0" w:beforeAutospacing="0" w:after="0" w:line="240" w:lineRule="auto"/>
        <w:rPr>
          <w:rFonts w:ascii="Times New Roman" w:eastAsia="Calibri" w:hAnsi="Times New Roman" w:cs="Times New Roman"/>
          <w:b/>
          <w:sz w:val="26"/>
          <w:szCs w:val="26"/>
        </w:rPr>
      </w:pPr>
    </w:p>
    <w:p w:rsidR="00280E8F" w:rsidRDefault="00280E8F" w:rsidP="00280E8F">
      <w:pPr>
        <w:spacing w:before="0" w:beforeAutospacing="0" w:after="0" w:line="240" w:lineRule="auto"/>
        <w:rPr>
          <w:rFonts w:ascii="Times New Roman" w:eastAsia="Calibri" w:hAnsi="Times New Roman" w:cs="Times New Roman"/>
          <w:b/>
          <w:sz w:val="26"/>
          <w:szCs w:val="26"/>
        </w:rPr>
      </w:pPr>
    </w:p>
    <w:p w:rsidR="00076120" w:rsidRDefault="00076120"/>
    <w:sectPr w:rsidR="00076120" w:rsidSect="000761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9811637"/>
      <w:docPartObj>
        <w:docPartGallery w:val="AutoText"/>
      </w:docPartObj>
    </w:sdtPr>
    <w:sdtEndPr>
      <w:rPr>
        <w:rFonts w:ascii="Times New Roman" w:hAnsi="Times New Roman" w:cs="Times New Roman"/>
        <w:sz w:val="26"/>
        <w:szCs w:val="26"/>
      </w:rPr>
    </w:sdtEndPr>
    <w:sdtContent>
      <w:p w:rsidR="00B81E3D" w:rsidRDefault="00C001B9">
        <w:pPr>
          <w:pStyle w:val="Footer"/>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sidR="00280E8F">
          <w:rPr>
            <w:rFonts w:ascii="Times New Roman" w:hAnsi="Times New Roman" w:cs="Times New Roman"/>
            <w:noProof/>
            <w:sz w:val="26"/>
            <w:szCs w:val="26"/>
          </w:rPr>
          <w:t>29</w:t>
        </w:r>
        <w:r>
          <w:rPr>
            <w:rFonts w:ascii="Times New Roman" w:hAnsi="Times New Roman" w:cs="Times New Roman"/>
            <w:sz w:val="26"/>
            <w:szCs w:val="26"/>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E3D" w:rsidRDefault="00C001B9">
    <w:pPr>
      <w:spacing w:after="0" w:line="240" w:lineRule="auto"/>
      <w:ind w:left="426"/>
      <w:jc w:val="right"/>
      <w:rPr>
        <w:rFonts w:ascii="Times New Roman" w:hAnsi="Times New Roman" w:cs="Times New Roman"/>
        <w:i/>
        <w:sz w:val="24"/>
        <w:szCs w:val="24"/>
      </w:rPr>
    </w:pPr>
    <w:r>
      <w:rPr>
        <w:rFonts w:ascii="Times New Roman" w:hAnsi="Times New Roman" w:cs="Times New Roman"/>
        <w:i/>
        <w:sz w:val="24"/>
        <w:szCs w:val="24"/>
      </w:rPr>
      <w:t>IJOVED November 2024, Vol. 14, No. 1</w:t>
    </w:r>
  </w:p>
  <w:p w:rsidR="00B81E3D" w:rsidRDefault="00C001B9">
    <w:pPr>
      <w:pStyle w:val="Header"/>
    </w:pPr>
    <w:r w:rsidRPr="00B81E3D">
      <w:rPr>
        <w:lang w:val="en-GB" w:eastAsia="en-GB"/>
      </w:rPr>
      <w:pict>
        <v:line id="_x0000_s2049" style="position:absolute;z-index:251660288" from="-11.4pt,9.15pt" to="467.45pt,9.15pt" o:gfxdata="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a/UU1gAAAAkBAAAP&#10;AAAAAAAAAAEAIAAAACIAAABkcnMvZG93bnJldi54bWxQSwECFAAUAAAACACHTuJAAy5N6uEBAADX&#10;AwAADgAAAAAAAAABACAAAAAlAQAAZHJzL2Uyb0RvYy54bWxQSwUGAAAAAAYABgBZAQAAeAUAAAAA&#10;" strokecolor="black [3200]"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4702D"/>
    <w:multiLevelType w:val="multilevel"/>
    <w:tmpl w:val="0A94702D"/>
    <w:lvl w:ilvl="0">
      <w:start w:val="1"/>
      <w:numFmt w:val="decimal"/>
      <w:lvlText w:val="%1"/>
      <w:lvlJc w:val="left"/>
      <w:pPr>
        <w:ind w:left="375" w:hanging="375"/>
      </w:pPr>
      <w:rPr>
        <w:rFonts w:ascii="Times New Roman" w:hAnsi="Times New Roman" w:cs="Times New Roman" w:hint="default"/>
        <w:color w:val="000000"/>
      </w:rPr>
    </w:lvl>
    <w:lvl w:ilvl="1">
      <w:start w:val="6"/>
      <w:numFmt w:val="decimal"/>
      <w:lvlText w:val="%1.%2"/>
      <w:lvlJc w:val="left"/>
      <w:pPr>
        <w:ind w:left="375" w:hanging="375"/>
      </w:pPr>
      <w:rPr>
        <w:rFonts w:ascii="Times New Roman" w:hAnsi="Times New Roman" w:cs="Times New Roman" w:hint="default"/>
        <w:color w:val="000000"/>
      </w:rPr>
    </w:lvl>
    <w:lvl w:ilvl="2">
      <w:start w:val="1"/>
      <w:numFmt w:val="decimal"/>
      <w:lvlText w:val="%1.%2.%3"/>
      <w:lvlJc w:val="left"/>
      <w:pPr>
        <w:ind w:left="720" w:hanging="720"/>
      </w:pPr>
      <w:rPr>
        <w:rFonts w:ascii="Times New Roman" w:hAnsi="Times New Roman" w:cs="Times New Roman" w:hint="default"/>
        <w:color w:val="000000"/>
      </w:rPr>
    </w:lvl>
    <w:lvl w:ilvl="3">
      <w:start w:val="1"/>
      <w:numFmt w:val="decimal"/>
      <w:lvlText w:val="%1.%2.%3.%4"/>
      <w:lvlJc w:val="left"/>
      <w:pPr>
        <w:ind w:left="1080" w:hanging="1080"/>
      </w:pPr>
      <w:rPr>
        <w:rFonts w:ascii="Times New Roman" w:hAnsi="Times New Roman" w:cs="Times New Roman" w:hint="default"/>
        <w:color w:val="000000"/>
      </w:rPr>
    </w:lvl>
    <w:lvl w:ilvl="4">
      <w:start w:val="1"/>
      <w:numFmt w:val="decimal"/>
      <w:lvlText w:val="%1.%2.%3.%4.%5"/>
      <w:lvlJc w:val="left"/>
      <w:pPr>
        <w:ind w:left="1080" w:hanging="1080"/>
      </w:pPr>
      <w:rPr>
        <w:rFonts w:ascii="Times New Roman" w:hAnsi="Times New Roman" w:cs="Times New Roman" w:hint="default"/>
        <w:color w:val="000000"/>
      </w:rPr>
    </w:lvl>
    <w:lvl w:ilvl="5">
      <w:start w:val="1"/>
      <w:numFmt w:val="decimal"/>
      <w:lvlText w:val="%1.%2.%3.%4.%5.%6"/>
      <w:lvlJc w:val="left"/>
      <w:pPr>
        <w:ind w:left="1440" w:hanging="1440"/>
      </w:pPr>
      <w:rPr>
        <w:rFonts w:ascii="Times New Roman" w:hAnsi="Times New Roman" w:cs="Times New Roman" w:hint="default"/>
        <w:color w:val="000000"/>
      </w:rPr>
    </w:lvl>
    <w:lvl w:ilvl="6">
      <w:start w:val="1"/>
      <w:numFmt w:val="decimal"/>
      <w:lvlText w:val="%1.%2.%3.%4.%5.%6.%7"/>
      <w:lvlJc w:val="left"/>
      <w:pPr>
        <w:ind w:left="1440" w:hanging="1440"/>
      </w:pPr>
      <w:rPr>
        <w:rFonts w:ascii="Times New Roman" w:hAnsi="Times New Roman" w:cs="Times New Roman" w:hint="default"/>
        <w:color w:val="000000"/>
      </w:rPr>
    </w:lvl>
    <w:lvl w:ilvl="7">
      <w:start w:val="1"/>
      <w:numFmt w:val="decimal"/>
      <w:lvlText w:val="%1.%2.%3.%4.%5.%6.%7.%8"/>
      <w:lvlJc w:val="left"/>
      <w:pPr>
        <w:ind w:left="1800" w:hanging="1800"/>
      </w:pPr>
      <w:rPr>
        <w:rFonts w:ascii="Times New Roman" w:hAnsi="Times New Roman" w:cs="Times New Roman" w:hint="default"/>
        <w:color w:val="000000"/>
      </w:rPr>
    </w:lvl>
    <w:lvl w:ilvl="8">
      <w:start w:val="1"/>
      <w:numFmt w:val="decimal"/>
      <w:lvlText w:val="%1.%2.%3.%4.%5.%6.%7.%8.%9"/>
      <w:lvlJc w:val="left"/>
      <w:pPr>
        <w:ind w:left="2160" w:hanging="2160"/>
      </w:pPr>
      <w:rPr>
        <w:rFonts w:ascii="Times New Roman" w:hAnsi="Times New Roman" w:cs="Times New Roman" w:hint="default"/>
        <w:color w:val="000000"/>
      </w:rPr>
    </w:lvl>
  </w:abstractNum>
  <w:abstractNum w:abstractNumId="1">
    <w:nsid w:val="4D9C1403"/>
    <w:multiLevelType w:val="multilevel"/>
    <w:tmpl w:val="4D9C140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4FDB477D"/>
    <w:multiLevelType w:val="multilevel"/>
    <w:tmpl w:val="4FDB477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62400CFC"/>
    <w:multiLevelType w:val="multilevel"/>
    <w:tmpl w:val="62400CF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nsid w:val="6F381788"/>
    <w:multiLevelType w:val="multilevel"/>
    <w:tmpl w:val="6F38178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nsid w:val="70763B27"/>
    <w:multiLevelType w:val="multilevel"/>
    <w:tmpl w:val="70763B27"/>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786"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2"/>
    </o:shapelayout>
  </w:hdrShapeDefaults>
  <w:compat/>
  <w:rsids>
    <w:rsidRoot w:val="00280E8F"/>
    <w:rsid w:val="00076120"/>
    <w:rsid w:val="00280E8F"/>
    <w:rsid w:val="00C001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E8F"/>
    <w:pPr>
      <w:spacing w:before="100" w:beforeAutospacing="1" w:line="273" w:lineRule="auto"/>
    </w:pPr>
    <w:rPr>
      <w:rFonts w:ascii="Calibri" w:eastAsia="Times New Roman"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80E8F"/>
    <w:pPr>
      <w:spacing w:line="240" w:lineRule="auto"/>
    </w:pPr>
    <w:rPr>
      <w:sz w:val="20"/>
      <w:szCs w:val="20"/>
    </w:rPr>
  </w:style>
  <w:style w:type="character" w:customStyle="1" w:styleId="CommentTextChar">
    <w:name w:val="Comment Text Char"/>
    <w:basedOn w:val="DefaultParagraphFont"/>
    <w:link w:val="CommentText"/>
    <w:uiPriority w:val="99"/>
    <w:semiHidden/>
    <w:rsid w:val="00280E8F"/>
    <w:rPr>
      <w:rFonts w:ascii="Calibri" w:eastAsia="Times New Roman" w:hAnsi="Calibri" w:cs="SimSun"/>
      <w:sz w:val="20"/>
      <w:szCs w:val="20"/>
    </w:rPr>
  </w:style>
  <w:style w:type="paragraph" w:styleId="Footer">
    <w:name w:val="footer"/>
    <w:basedOn w:val="Normal"/>
    <w:link w:val="FooterChar"/>
    <w:uiPriority w:val="99"/>
    <w:unhideWhenUsed/>
    <w:rsid w:val="00280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E8F"/>
    <w:rPr>
      <w:rFonts w:ascii="Calibri" w:eastAsia="Times New Roman" w:hAnsi="Calibri" w:cs="SimSun"/>
    </w:rPr>
  </w:style>
  <w:style w:type="paragraph" w:styleId="Header">
    <w:name w:val="header"/>
    <w:basedOn w:val="Normal"/>
    <w:link w:val="HeaderChar"/>
    <w:uiPriority w:val="99"/>
    <w:unhideWhenUsed/>
    <w:rsid w:val="00280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E8F"/>
    <w:rPr>
      <w:rFonts w:ascii="Calibri" w:eastAsia="Times New Roman" w:hAnsi="Calibri" w:cs="SimSun"/>
    </w:rPr>
  </w:style>
  <w:style w:type="paragraph" w:styleId="NormalWeb">
    <w:name w:val="Normal (Web)"/>
    <w:basedOn w:val="Normal"/>
    <w:uiPriority w:val="99"/>
    <w:unhideWhenUsed/>
    <w:rsid w:val="00280E8F"/>
    <w:pPr>
      <w:spacing w:after="100" w:afterAutospacing="1" w:line="240" w:lineRule="auto"/>
    </w:pPr>
    <w:rPr>
      <w:rFonts w:ascii="Times New Roman" w:hAnsi="Times New Roman" w:cs="Times New Roman"/>
      <w:sz w:val="24"/>
      <w:szCs w:val="24"/>
    </w:rPr>
  </w:style>
  <w:style w:type="character" w:customStyle="1" w:styleId="15">
    <w:name w:val="15"/>
    <w:basedOn w:val="DefaultParagraphFont"/>
    <w:rsid w:val="00280E8F"/>
    <w:rPr>
      <w:rFonts w:ascii="Calibri" w:hAnsi="Calibri" w:cs="Calibri" w:hint="default"/>
      <w:color w:val="0000FF"/>
      <w:u w:val="single"/>
    </w:rPr>
  </w:style>
  <w:style w:type="character" w:customStyle="1" w:styleId="16">
    <w:name w:val="16"/>
    <w:basedOn w:val="DefaultParagraphFont"/>
    <w:rsid w:val="00280E8F"/>
    <w:rPr>
      <w:rFonts w:ascii="Calibri" w:hAnsi="Calibri" w:cs="Calibri" w:hint="default"/>
      <w:i/>
      <w:iCs/>
    </w:rPr>
  </w:style>
  <w:style w:type="character" w:styleId="Emphasis">
    <w:name w:val="Emphasis"/>
    <w:basedOn w:val="DefaultParagraphFont"/>
    <w:uiPriority w:val="20"/>
    <w:qFormat/>
    <w:rsid w:val="00280E8F"/>
    <w:rPr>
      <w:i/>
      <w:iCs/>
    </w:rPr>
  </w:style>
  <w:style w:type="character" w:styleId="Hyperlink">
    <w:name w:val="Hyperlink"/>
    <w:basedOn w:val="DefaultParagraphFont"/>
    <w:uiPriority w:val="99"/>
    <w:unhideWhenUsed/>
    <w:rsid w:val="00280E8F"/>
    <w:rPr>
      <w:color w:val="0000FF"/>
      <w:u w:val="single"/>
    </w:rPr>
  </w:style>
  <w:style w:type="character" w:styleId="Strong">
    <w:name w:val="Strong"/>
    <w:basedOn w:val="DefaultParagraphFont"/>
    <w:uiPriority w:val="22"/>
    <w:qFormat/>
    <w:rsid w:val="00280E8F"/>
    <w:rPr>
      <w:b/>
      <w:bCs/>
    </w:rPr>
  </w:style>
  <w:style w:type="table" w:styleId="TableGrid">
    <w:name w:val="Table Grid"/>
    <w:basedOn w:val="TableNormal"/>
    <w:uiPriority w:val="99"/>
    <w:unhideWhenUsed/>
    <w:rsid w:val="00280E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80E8F"/>
    <w:pPr>
      <w:ind w:left="720"/>
      <w:contextualSpacing/>
    </w:pPr>
  </w:style>
  <w:style w:type="paragraph" w:styleId="NoSpacing">
    <w:name w:val="No Spacing"/>
    <w:basedOn w:val="Normal"/>
    <w:uiPriority w:val="99"/>
    <w:qFormat/>
    <w:rsid w:val="00280E8F"/>
    <w:pPr>
      <w:spacing w:after="0" w:line="240" w:lineRule="auto"/>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hebalancecareers.com/conflict-management-skills-2059687" TargetMode="External"/><Relationship Id="rId18" Type="http://schemas.openxmlformats.org/officeDocument/2006/relationships/hyperlink" Target="https://www.researchgate.net/publication/344270668" TargetMode="External"/><Relationship Id="rId26" Type="http://schemas.openxmlformats.org/officeDocument/2006/relationships/hyperlink" Target="https://www.ecs.org/clearinghouse/64/13/6413.pdf" TargetMode="External"/><Relationship Id="rId3" Type="http://schemas.openxmlformats.org/officeDocument/2006/relationships/settings" Target="settings.xml"/><Relationship Id="rId21" Type="http://schemas.openxmlformats.org/officeDocument/2006/relationships/hyperlink" Target="https://doi.org/10.14689/ejer.2016.62.11" TargetMode="External"/><Relationship Id="rId7" Type="http://schemas.openxmlformats.org/officeDocument/2006/relationships/image" Target="media/image1.jpeg"/><Relationship Id="rId12" Type="http://schemas.openxmlformats.org/officeDocument/2006/relationships/hyperlink" Target="https://www.verywellmind.com/what-is-transformational-leadership-2795313" TargetMode="External"/><Relationship Id="rId17" Type="http://schemas.openxmlformats.org/officeDocument/2006/relationships/hyperlink" Target="https://www.techtarget.com/searchcio/definition/transformational-leadership" TargetMode="External"/><Relationship Id="rId25" Type="http://schemas.openxmlformats.org/officeDocument/2006/relationships/hyperlink" Target="https://en.wikipedia.org/wiki/Calabar_Municipal" TargetMode="External"/><Relationship Id="rId2" Type="http://schemas.openxmlformats.org/officeDocument/2006/relationships/styles" Target="styles.xml"/><Relationship Id="rId16" Type="http://schemas.openxmlformats.org/officeDocument/2006/relationships/hyperlink" Target="https://doi.org/10.17162/au.v11i5.933" TargetMode="External"/><Relationship Id="rId20" Type="http://schemas.openxmlformats.org/officeDocument/2006/relationships/hyperlink" Target="https://www.researchgate.net/publication/295607091" TargetMode="External"/><Relationship Id="rId1" Type="http://schemas.openxmlformats.org/officeDocument/2006/relationships/numbering" Target="numbering.xml"/><Relationship Id="rId6" Type="http://schemas.openxmlformats.org/officeDocument/2006/relationships/hyperlink" Target="http://www.ijorved.com" TargetMode="External"/><Relationship Id="rId11" Type="http://schemas.openxmlformats.org/officeDocument/2006/relationships/image" Target="media/image3.png"/><Relationship Id="rId24" Type="http://schemas.openxmlformats.org/officeDocument/2006/relationships/hyperlink" Target="https://centerforinterculturaldialogue.files.wordpress.com/2015/02/key-concept-conflict-management.pdf" TargetMode="External"/><Relationship Id="rId5" Type="http://schemas.openxmlformats.org/officeDocument/2006/relationships/hyperlink" Target="http://www.ijorved.com" TargetMode="External"/><Relationship Id="rId15" Type="http://schemas.openxmlformats.org/officeDocument/2006/relationships/hyperlink" Target="https://www.researchgate.net/publication/6937144" TargetMode="External"/><Relationship Id="rId23" Type="http://schemas.openxmlformats.org/officeDocument/2006/relationships/hyperlink" Target="https://steemit.com/education/@ecurrency/concept-of-school"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grin.com/document/35614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researchgate.net/publication/332289875_The_Concept_of_'Gender'_According_to_Different_Approaches" TargetMode="External"/><Relationship Id="rId22" Type="http://schemas.openxmlformats.org/officeDocument/2006/relationships/hyperlink" Target="https://files.eric.ed.gov/fulltext/EJ1322100.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8582</Words>
  <Characters>48922</Characters>
  <Application>Microsoft Office Word</Application>
  <DocSecurity>0</DocSecurity>
  <Lines>407</Lines>
  <Paragraphs>114</Paragraphs>
  <ScaleCrop>false</ScaleCrop>
  <Company/>
  <LinksUpToDate>false</LinksUpToDate>
  <CharactersWithSpaces>57390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EMERALD</dc:creator>
  <cp:lastModifiedBy>EMERALD</cp:lastModifiedBy>
  <cp:revision>1</cp:revision>
  <dcterms:created xsi:type="dcterms:W3CDTF">2025-06-28T14:39:00Z</dcterms:created>
  <dcterms:modified xsi:type="dcterms:W3CDTF">2025-06-28T14:45:00Z</dcterms:modified>
</cp:coreProperties>
</file>